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226" w:rsidRPr="00B93226" w:rsidRDefault="00B93226" w:rsidP="00B93226">
      <w:pPr>
        <w:tabs>
          <w:tab w:val="left" w:pos="4962"/>
        </w:tabs>
        <w:spacing w:after="240"/>
        <w:jc w:val="center"/>
        <w:rPr>
          <w:rFonts w:asciiTheme="majorHAnsi" w:hAnsiTheme="majorHAnsi"/>
          <w:b/>
          <w:color w:val="00000A"/>
        </w:rPr>
      </w:pPr>
      <w:r w:rsidRPr="00B93226">
        <w:rPr>
          <w:rFonts w:asciiTheme="majorHAnsi" w:hAnsiTheme="majorHAnsi"/>
          <w:b/>
          <w:color w:val="00000A"/>
        </w:rPr>
        <w:t>Примерный перечень ситуационных задач.</w:t>
      </w:r>
    </w:p>
    <w:p w:rsidR="00B93226" w:rsidRPr="004D34F7" w:rsidRDefault="00B93226" w:rsidP="00B93226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240"/>
        <w:jc w:val="both"/>
      </w:pPr>
      <w:r w:rsidRPr="004D34F7">
        <w:t xml:space="preserve">1. Пациент с красным плоским лишаем в стадии обострения обратился в клинику ортопедической стоматологии для изготовления мостовидного протеза с опорой на зубы 34, 35, 38. Какова тактика стоматолога-ортопеда, каким конструкциям протезов и из каких материалов следует отдать предпочтение? </w:t>
      </w:r>
    </w:p>
    <w:p w:rsidR="00B93226" w:rsidRPr="004D34F7" w:rsidRDefault="00B93226" w:rsidP="00B93226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240"/>
        <w:jc w:val="both"/>
      </w:pPr>
      <w:r w:rsidRPr="004D34F7">
        <w:t xml:space="preserve">2. Пациент С., 61 года, обратился в клинику ортопедической стоматологии с жалобами на </w:t>
      </w:r>
      <w:proofErr w:type="spellStart"/>
      <w:r w:rsidRPr="004D34F7">
        <w:t>ангулярный</w:t>
      </w:r>
      <w:proofErr w:type="spellEnd"/>
      <w:r w:rsidRPr="004D34F7">
        <w:t xml:space="preserve"> </w:t>
      </w:r>
      <w:proofErr w:type="spellStart"/>
      <w:r w:rsidRPr="004D34F7">
        <w:t>хейлит</w:t>
      </w:r>
      <w:proofErr w:type="spellEnd"/>
      <w:r w:rsidRPr="004D34F7">
        <w:t xml:space="preserve">. Со слов пациента заболевание развилось через полгода после протезирования полными съемными протезами на обе челюсти, терапевтическому лечению поддается плохо, возникают частые рецидивы. Объективно определяется снижение высоты нижнего отдела лица на 4 мм, опущении углов рта, выраженность подбородочной и носогубных складок. Протезы соответствуют границам протезного ложа, хорошо фиксируются, в положении центрального соотношения отмечается плотный множественный контакт </w:t>
      </w:r>
      <w:proofErr w:type="spellStart"/>
      <w:r w:rsidRPr="004D34F7">
        <w:t>зубовантагонистов</w:t>
      </w:r>
      <w:proofErr w:type="spellEnd"/>
      <w:r w:rsidRPr="004D34F7">
        <w:t>. Тактика врача-стоматолога.</w:t>
      </w:r>
    </w:p>
    <w:p w:rsidR="00B93226" w:rsidRPr="004D34F7" w:rsidRDefault="00B93226" w:rsidP="00B93226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240"/>
        <w:jc w:val="both"/>
      </w:pPr>
      <w:r w:rsidRPr="004D34F7">
        <w:t>3. Пациентка А., 46 лет обратилась с жалобами на прикусывание щеки справа. Со слов пациентки около 5 месяцев назад ей были изготовлены металлокерамические мостовидные протезы на верхнюю и нижнюю челюсти с опорами на зубы 13, 16 и 45, 47. Пациентка курит более 20 лет. Объективно определяется участок лейкоплакии на внутренней поверхности щеки по линии смыкания зубов справа и слева. Кроме этого справа имеется зона хронической травмы с отпечатками зубов. При смыкании зубов в положении центральной окклюзии справа небные бугры верхних премоляров и моляров располагаются на одном уровне с язычными буграми нижних антагонистов. В чем может быть причина развития лейкоплакии. Какова тактика стоматолога</w:t>
      </w:r>
      <w:r>
        <w:t>-</w:t>
      </w:r>
      <w:r w:rsidRPr="004D34F7">
        <w:t xml:space="preserve">ортопеда. </w:t>
      </w:r>
    </w:p>
    <w:p w:rsidR="00B93226" w:rsidRPr="004D34F7" w:rsidRDefault="00B93226" w:rsidP="00B93226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240"/>
        <w:jc w:val="both"/>
      </w:pPr>
      <w:r w:rsidRPr="004D34F7">
        <w:t xml:space="preserve">4. Пациентка Р., 49 лет обратилась с жалобами на жжение языка и сухость слизистой оболочки полости рта. Пациентка связывает эти жалобы с протезированием штампованно-паяными мостовидными протезами с </w:t>
      </w:r>
      <w:proofErr w:type="gramStart"/>
      <w:r w:rsidRPr="004D34F7">
        <w:t>нитрид-титановым</w:t>
      </w:r>
      <w:proofErr w:type="gramEnd"/>
      <w:r w:rsidRPr="004D34F7">
        <w:t xml:space="preserve"> покрытием на верхнюю и нижнюю челюсти, протезирование закончено месяц назад. Также пациентка недавно перенесла воспаление легких, пройдя курс антибактериальной терапии. В полости рта имеются мостовидные протезы с опорами на зубы 17, 16, 13, 12 и 33, 34, 37. Состояние протезов удовлетворительное. На спинке языка определяется белый творожистый налет, слизистая языка и щек гиперемирована. Какие дополнительные методы исследования необходимо провести для окончательной постановки диагноза. Тактика врача. </w:t>
      </w:r>
    </w:p>
    <w:p w:rsidR="00B93226" w:rsidRPr="004D34F7" w:rsidRDefault="00B93226" w:rsidP="00B93226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240"/>
        <w:jc w:val="both"/>
      </w:pPr>
      <w:r w:rsidRPr="004D34F7">
        <w:t xml:space="preserve">5. Пациентка С., 45 лет обратилась в клинику ортопедической стоматологии с жалобами на жжение </w:t>
      </w:r>
      <w:proofErr w:type="gramStart"/>
      <w:r w:rsidRPr="004D34F7">
        <w:t>в</w:t>
      </w:r>
      <w:proofErr w:type="gramEnd"/>
      <w:r w:rsidRPr="004D34F7">
        <w:t xml:space="preserve"> рту и привкус металла. Со слов пациентки ей были изготовлены металлокерамические мостовидные протезы на верхнюю челюсть около 2 месяцев назад. При осмотре полости рта выявлено: металлокерамические мостовидные протезы на верхней челюсти с опорами на зубы 18, 14 и 23, 26, а также штампованно-паяный мостовидный протез из сплава золота на нижней челюсти с опорами на зубы 34, 37, изготовленный более 20 лет назад. Какие дополнительные методы исследования необходимо провести для постановки диагноза? Тактика врача. </w:t>
      </w:r>
    </w:p>
    <w:p w:rsidR="00B93226" w:rsidRPr="004D34F7" w:rsidRDefault="00B93226" w:rsidP="00B93226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240"/>
        <w:jc w:val="both"/>
      </w:pPr>
      <w:r w:rsidRPr="004D34F7">
        <w:t xml:space="preserve">6. Пациент Т., 43 лет обратился в клинику ортопедической стоматологии с жалобами на сухость слизистой оболочки полости рта, жжение в области мостовидного протеза на нижней челюсти, изготовленного около 1 года назад. Объективно: штампованно-паяный мостовидный протез на нижней челюсти с опорами на зубы 33, 34, 37 с нарушением целостности нитрид титанового покрытия, зеленоватой окраской зон спайки элементов протеза. Десна в области зубов 33 и 34 гиперемирована, в области зуба 37 отмечается выраженный некроз </w:t>
      </w:r>
      <w:proofErr w:type="spellStart"/>
      <w:r w:rsidRPr="004D34F7">
        <w:t>десневых</w:t>
      </w:r>
      <w:proofErr w:type="spellEnd"/>
      <w:r w:rsidRPr="004D34F7">
        <w:t xml:space="preserve"> сосочков. Другие металлические включения в полости рта отсутствуют. В чем причина </w:t>
      </w:r>
      <w:r w:rsidRPr="004D34F7">
        <w:t>резвившихся</w:t>
      </w:r>
      <w:r w:rsidRPr="004D34F7">
        <w:t xml:space="preserve"> патологических изменений. Тактика врача. </w:t>
      </w:r>
    </w:p>
    <w:p w:rsidR="00B93226" w:rsidRPr="004D34F7" w:rsidRDefault="00B93226" w:rsidP="00B93226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240"/>
        <w:jc w:val="both"/>
      </w:pPr>
      <w:r w:rsidRPr="004D34F7">
        <w:lastRenderedPageBreak/>
        <w:t xml:space="preserve">7. Пациенту М., 29 лет после проведенного обследования было рекомендовано изготовить металлокерамический мостовидный протез с опорами на зубы 13 и 16 для восстановления удаленных зубов 14, 15. В полости рта другие конструкции протезов отсутствуют, имеются пломбы из амальгамы в зубах 17, 18, все остальные пломбы в естественных зубах из композитов и СИЦ. Какие рекомендации следует дать пациенту до изготовления протезов для профилактики </w:t>
      </w:r>
      <w:proofErr w:type="spellStart"/>
      <w:r w:rsidRPr="004D34F7">
        <w:t>гальваноза</w:t>
      </w:r>
      <w:proofErr w:type="spellEnd"/>
      <w:r w:rsidRPr="004D34F7">
        <w:t xml:space="preserve">? </w:t>
      </w:r>
    </w:p>
    <w:p w:rsidR="00B93226" w:rsidRPr="004D34F7" w:rsidRDefault="00B93226" w:rsidP="00B93226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240"/>
        <w:jc w:val="both"/>
      </w:pPr>
      <w:r w:rsidRPr="004D34F7">
        <w:t xml:space="preserve">8. Пациентка М., 45 лет обратилась в клинику ортопедической стоматологии для замены штампованно-паяных мостовидных протезов из золота на новые металлокерамические протезы. В анамнезе у пациентки аллергический дерматит. Какой материал целесообразно использовать при изготовлении новых протезов? </w:t>
      </w:r>
    </w:p>
    <w:p w:rsidR="00B93226" w:rsidRPr="004D34F7" w:rsidRDefault="00B93226" w:rsidP="00B93226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240"/>
        <w:jc w:val="both"/>
      </w:pPr>
      <w:r w:rsidRPr="004D34F7">
        <w:t xml:space="preserve">9. Пациент Е., 52 лет обратился с жалобами на жжение и сухость в полости рта, пациент связывает появление жалоб с фиксацией штампованно паянных мостовидных протезов с нитрид титановым покрытием 2 месяца назад. До этого пациент ни разу не протезировался. Какие дополнительные методы исследования следует провести, что нужно уточнить у пациента из анамнеза? Тактика врача. </w:t>
      </w:r>
    </w:p>
    <w:p w:rsidR="00B93226" w:rsidRPr="004D34F7" w:rsidRDefault="00B93226" w:rsidP="00B93226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240"/>
        <w:jc w:val="both"/>
      </w:pPr>
      <w:r w:rsidRPr="004D34F7">
        <w:t xml:space="preserve">10. Пациентка С., 68 лет обратилась в клинику ортопедической стоматологии с жалобами на жжение под базисом полного съемного пластиночного протеза на верхней челюсти. Протез изготовлен 2 недели назад, до этого пациентка пользовалась съемными пластиночными протезами более 15 лет, жалоб не было. Объективно: слизистая оболочка под протезом на верхней челюсти ярко красного цвета, гиперемированная, на нижней челюсти O слизистая без изменений. При осмотре протеза верхней челюсти видны множественные мраморные разводы в пластмассовом базисе, протез нижней челюсти однородного цвета без пор. Проведите дифференциальную диагностику. Тактика врача. </w:t>
      </w:r>
    </w:p>
    <w:p w:rsidR="00B93226" w:rsidRPr="004D34F7" w:rsidRDefault="00B93226" w:rsidP="00B93226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240"/>
        <w:jc w:val="both"/>
      </w:pPr>
      <w:r w:rsidRPr="004D34F7">
        <w:t xml:space="preserve">11. У пациента Е., 52 лет после обследования и постановки диагноза был составлен план ортопедического лечения, предполагающий изготовление металлокерамического мостовидного протеза на нижнюю челюсть с опорой на зубы 43, 44, 47 и на верхнюю челюсть с опорой на зубы O 13, 15, 18. Все остальные зубы в полости рта </w:t>
      </w:r>
      <w:proofErr w:type="spellStart"/>
      <w:r w:rsidRPr="004D34F7">
        <w:t>интактные</w:t>
      </w:r>
      <w:proofErr w:type="spellEnd"/>
      <w:r w:rsidRPr="004D34F7">
        <w:t xml:space="preserve">, слева рабочая направляющая функция O клыковое ведение. Определите, какой тип боковой окклюзии необходимо создать в артикуляторе при изготовлении мостовидных протезов. </w:t>
      </w:r>
    </w:p>
    <w:p w:rsidR="00B93226" w:rsidRPr="004D34F7" w:rsidRDefault="00B93226" w:rsidP="00B93226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240"/>
        <w:jc w:val="both"/>
      </w:pPr>
      <w:r w:rsidRPr="004D34F7">
        <w:t xml:space="preserve">12. Пациентка С., 48 лет обратилась в клинику ортопедической стоматологии с жалобами на боли в околоушно-жевательной области слева, усиливающиеся при смещении нижней челюсти вправо. Со слов пациентки боли появились спустя месяц после протезирования металлокерамическим мостовидным протезом на верхней челюсти с опорой на зубы 24, 25, 27. При обследовании окклюзионных взаимоотношений при смещении нижней челюсти вправо определяется контакт между зубами 27 и 37. В чем заключается возможная причина болей? Тактика врача. </w:t>
      </w:r>
    </w:p>
    <w:p w:rsidR="00B93226" w:rsidRPr="004D34F7" w:rsidRDefault="00B93226" w:rsidP="00B93226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240"/>
        <w:jc w:val="both"/>
      </w:pPr>
      <w:r w:rsidRPr="004D34F7">
        <w:t xml:space="preserve">13. Пациент Т., 42 лет обратился в клинику ортопедической стоматологии с жалобами на боли в области обоих ВНЧС, появившиеся спустя 3 месяца после протезирования. При обследовании окклюзии в полости рта в положении центральной окклюзии определяются равномерные множественные контакты зубных рядов, однако в задней контактной позиции определяется преждевременный контакт слева. В чем возможная причина нарушений окклюзии. Тактика врача. </w:t>
      </w:r>
    </w:p>
    <w:p w:rsidR="00B93226" w:rsidRPr="004D34F7" w:rsidRDefault="00B93226" w:rsidP="00B93226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240"/>
        <w:jc w:val="both"/>
      </w:pPr>
      <w:r w:rsidRPr="004D34F7">
        <w:t xml:space="preserve">14. Пациент В., 43 лет обратился в клинику ортопедической стоматологии с жалобами на боли в околоушно-жевательной области и частичное отсутствие зубов. Из анамнеза пациент на протяжении 5 лет страдает остеохондрозом позвоночника. Какие </w:t>
      </w:r>
      <w:r w:rsidRPr="004D34F7">
        <w:lastRenderedPageBreak/>
        <w:t xml:space="preserve">дополнительные методы обследования ВНЧС необходимо обязательно провести? Поставьте предварительный диагноз. Тактика врача. </w:t>
      </w:r>
    </w:p>
    <w:p w:rsidR="00B93226" w:rsidRPr="004D34F7" w:rsidRDefault="00B93226" w:rsidP="00B93226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240"/>
        <w:jc w:val="both"/>
      </w:pPr>
      <w:r w:rsidRPr="004D34F7">
        <w:t xml:space="preserve">15. Пациенту С., 57 лет после клинического обследования поставлен предварительный диагноз O синдром болевой дисфункции ВНЧС. Какие лабораторные и инструментальные методы обследования следует провести для окончательной постановки диагноза и составления плана ортопедического лечения. </w:t>
      </w:r>
    </w:p>
    <w:p w:rsidR="00B93226" w:rsidRPr="004D34F7" w:rsidRDefault="00B93226" w:rsidP="00B93226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240"/>
        <w:jc w:val="both"/>
      </w:pPr>
      <w:r w:rsidRPr="004D34F7">
        <w:t xml:space="preserve">16. Пациентка А., 35 лет обратилась в клинику ортопедической стоматологии с жалобами на боли в околоушной области, в области затылка, затрудненное открывание рта. Внешний осмотр без особенностей, снижение высоты нижнего отдела лица на 4 мм, лицо симметричное, при открывании рта отмечается боль и девиация нижней челюсти, рот открывается не более чем на 2,5 см. При осмотре полости рта: глубокий дистальный прикус, отсутствие зубов 36, 37, 46, 47, все остальные зубы </w:t>
      </w:r>
      <w:proofErr w:type="spellStart"/>
      <w:r w:rsidRPr="004D34F7">
        <w:t>интактны</w:t>
      </w:r>
      <w:proofErr w:type="spellEnd"/>
      <w:r w:rsidRPr="004D34F7">
        <w:t xml:space="preserve">. Какие дополнительные методы обследования необходимо обязательно провести? Поставьте предварительный диагноз. Тактика врача. </w:t>
      </w:r>
    </w:p>
    <w:p w:rsidR="00B93226" w:rsidRPr="004D34F7" w:rsidRDefault="00B93226" w:rsidP="00B93226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240"/>
        <w:jc w:val="both"/>
      </w:pPr>
      <w:r w:rsidRPr="004D34F7">
        <w:t xml:space="preserve">17. У пациента Е., 52 лет во время удаления зуба на нижней челюсти произошел полный вывих нижней челюсти, сопровождающийся выраженной болезненностью. Вывих произошел впервые и был вправлен непосредственно в хирургическом кабинете, после чего пациент был отправлен к стоматологу-ортопеду для лечения. Тактика стоматолога-ортопеда. </w:t>
      </w:r>
    </w:p>
    <w:p w:rsidR="00B93226" w:rsidRPr="004D34F7" w:rsidRDefault="00B93226" w:rsidP="00B93226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240"/>
        <w:jc w:val="both"/>
      </w:pPr>
      <w:r w:rsidRPr="004D34F7">
        <w:t xml:space="preserve">18. Пациентка С., 68 лет обратилась в клинику ортопедической стоматологии с жалобами на ноющие боли в обоих ВНЧС при движениях нижней челюсти, хлопающие звуки в суставе. Со слов пациентки подобные жалобы имеются более 1 года. </w:t>
      </w:r>
      <w:proofErr w:type="gramStart"/>
      <w:r w:rsidRPr="004D34F7">
        <w:t xml:space="preserve">Объективно: лицо симметричное, при открывании рта слышен хлопающий звук в суставах с ноющей болью, рот открывается более чем на 5 см. На </w:t>
      </w:r>
      <w:proofErr w:type="spellStart"/>
      <w:r w:rsidRPr="004D34F7">
        <w:t>зонограммах</w:t>
      </w:r>
      <w:proofErr w:type="spellEnd"/>
      <w:r w:rsidRPr="004D34F7">
        <w:t xml:space="preserve"> суставов в положении центральной окклюзии суставные головки располагаются в центре суставных ямок, при открытом рте O суставные головки не имеют контакта с суставными бугорками и располагаются спереди от них.</w:t>
      </w:r>
      <w:proofErr w:type="gramEnd"/>
      <w:r w:rsidRPr="004D34F7">
        <w:t xml:space="preserve"> Поставьте диагноз. Тактика врача. </w:t>
      </w:r>
    </w:p>
    <w:p w:rsidR="00B93226" w:rsidRPr="004D34F7" w:rsidRDefault="00B93226" w:rsidP="00B93226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240"/>
        <w:jc w:val="both"/>
      </w:pPr>
      <w:r w:rsidRPr="004D34F7">
        <w:t xml:space="preserve">19. Пациентка О., 51 года обратилась после хирургического удаления угла нижней челюсти и левого ВНЧС по поводу опухоли в клинику ортопедической стоматологии с жалобами на ограниченное открывание рта (около 2 см). Объективно: лицо ассиметричное, рот открывается ограниченно, безболезненно, с S-изгибом. В полости рта: на нижней челюсти слева дистально неограниченный дефект зубного ряда за зубом 34. Все остальные зубы либо </w:t>
      </w:r>
      <w:proofErr w:type="spellStart"/>
      <w:r w:rsidRPr="004D34F7">
        <w:t>интактны</w:t>
      </w:r>
      <w:proofErr w:type="spellEnd"/>
      <w:r w:rsidRPr="004D34F7">
        <w:t xml:space="preserve">, либо восстановлены зубными протезами, находящимися в удовлетворительном состоянии. Тактика врача. </w:t>
      </w:r>
      <w:bookmarkStart w:id="0" w:name="_GoBack"/>
      <w:bookmarkEnd w:id="0"/>
    </w:p>
    <w:p w:rsidR="00B93226" w:rsidRPr="004D34F7" w:rsidRDefault="00B93226" w:rsidP="00B93226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120"/>
        <w:jc w:val="both"/>
      </w:pPr>
      <w:r w:rsidRPr="004D34F7">
        <w:t>20. Пациентка Р., 56 лет обратилась в клинику ортопедической стоматологии с жалобами на отсутствие зубов, затрудненное пережевывание пищи. Из анамнеза O страдает около 10 лет ревматоидным артритом. Какие возможные негативные последствия общесоматической патологии необходимо учесть при составлении плана ортопедического лечения? Какие дополнительные методы обследования челюстно-лицевой области целесообразно провести?</w:t>
      </w:r>
    </w:p>
    <w:p w:rsidR="00B93226" w:rsidRPr="00B8212B" w:rsidRDefault="00B93226" w:rsidP="00B93226">
      <w:pPr>
        <w:spacing w:after="120"/>
        <w:ind w:firstLine="709"/>
        <w:jc w:val="center"/>
        <w:rPr>
          <w:b/>
          <w:sz w:val="20"/>
          <w:szCs w:val="20"/>
          <w:highlight w:val="yellow"/>
        </w:rPr>
      </w:pPr>
    </w:p>
    <w:p w:rsidR="005647ED" w:rsidRDefault="005647ED"/>
    <w:sectPr w:rsidR="005647ED" w:rsidSect="008D6F4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299"/>
    <w:rsid w:val="00001BAD"/>
    <w:rsid w:val="00010858"/>
    <w:rsid w:val="000144A7"/>
    <w:rsid w:val="00014575"/>
    <w:rsid w:val="000328D6"/>
    <w:rsid w:val="0004167C"/>
    <w:rsid w:val="00055FF1"/>
    <w:rsid w:val="000574CA"/>
    <w:rsid w:val="000631B4"/>
    <w:rsid w:val="00065B76"/>
    <w:rsid w:val="00067E91"/>
    <w:rsid w:val="00087BA8"/>
    <w:rsid w:val="0009138F"/>
    <w:rsid w:val="00092BDB"/>
    <w:rsid w:val="00094381"/>
    <w:rsid w:val="000978D9"/>
    <w:rsid w:val="000C3C1F"/>
    <w:rsid w:val="000E2359"/>
    <w:rsid w:val="000E7DF4"/>
    <w:rsid w:val="001005DB"/>
    <w:rsid w:val="00110162"/>
    <w:rsid w:val="00111300"/>
    <w:rsid w:val="00111F5C"/>
    <w:rsid w:val="00123167"/>
    <w:rsid w:val="001313A3"/>
    <w:rsid w:val="00141953"/>
    <w:rsid w:val="00141A5A"/>
    <w:rsid w:val="00142307"/>
    <w:rsid w:val="00155C11"/>
    <w:rsid w:val="00162CDD"/>
    <w:rsid w:val="00164FFD"/>
    <w:rsid w:val="00170BB6"/>
    <w:rsid w:val="00190299"/>
    <w:rsid w:val="0019086A"/>
    <w:rsid w:val="001B30B6"/>
    <w:rsid w:val="001B3F57"/>
    <w:rsid w:val="001B7EC8"/>
    <w:rsid w:val="001C42E4"/>
    <w:rsid w:val="001E7B29"/>
    <w:rsid w:val="001F41C4"/>
    <w:rsid w:val="001F4DAA"/>
    <w:rsid w:val="00204C16"/>
    <w:rsid w:val="00205462"/>
    <w:rsid w:val="00214E2C"/>
    <w:rsid w:val="00215B5F"/>
    <w:rsid w:val="00223DFD"/>
    <w:rsid w:val="00242674"/>
    <w:rsid w:val="00243417"/>
    <w:rsid w:val="0025687A"/>
    <w:rsid w:val="00262BF4"/>
    <w:rsid w:val="00271953"/>
    <w:rsid w:val="002771F0"/>
    <w:rsid w:val="002805D3"/>
    <w:rsid w:val="00290A77"/>
    <w:rsid w:val="00290D1F"/>
    <w:rsid w:val="0029493C"/>
    <w:rsid w:val="00295F3C"/>
    <w:rsid w:val="002A7B4E"/>
    <w:rsid w:val="002B4EC5"/>
    <w:rsid w:val="002B592C"/>
    <w:rsid w:val="002B5D6D"/>
    <w:rsid w:val="002C1AF2"/>
    <w:rsid w:val="002D6BD8"/>
    <w:rsid w:val="002E2B26"/>
    <w:rsid w:val="0030050B"/>
    <w:rsid w:val="003006EF"/>
    <w:rsid w:val="00301555"/>
    <w:rsid w:val="00303436"/>
    <w:rsid w:val="0030489B"/>
    <w:rsid w:val="003123F5"/>
    <w:rsid w:val="003317E7"/>
    <w:rsid w:val="003338EC"/>
    <w:rsid w:val="003427FA"/>
    <w:rsid w:val="003432F3"/>
    <w:rsid w:val="00347C0F"/>
    <w:rsid w:val="00361617"/>
    <w:rsid w:val="0036220D"/>
    <w:rsid w:val="00376BC1"/>
    <w:rsid w:val="0038162C"/>
    <w:rsid w:val="00381EE3"/>
    <w:rsid w:val="00383001"/>
    <w:rsid w:val="00390BD1"/>
    <w:rsid w:val="0039254F"/>
    <w:rsid w:val="003953F0"/>
    <w:rsid w:val="003A7B1B"/>
    <w:rsid w:val="003B0615"/>
    <w:rsid w:val="003B27AC"/>
    <w:rsid w:val="003B3EE0"/>
    <w:rsid w:val="003C0F65"/>
    <w:rsid w:val="003D27E6"/>
    <w:rsid w:val="003E419E"/>
    <w:rsid w:val="003F0439"/>
    <w:rsid w:val="003F0751"/>
    <w:rsid w:val="00405254"/>
    <w:rsid w:val="00407BD8"/>
    <w:rsid w:val="004225CB"/>
    <w:rsid w:val="004254C7"/>
    <w:rsid w:val="00431940"/>
    <w:rsid w:val="0043784D"/>
    <w:rsid w:val="00446DB9"/>
    <w:rsid w:val="00451606"/>
    <w:rsid w:val="0047053D"/>
    <w:rsid w:val="0047320E"/>
    <w:rsid w:val="004734FF"/>
    <w:rsid w:val="004918B5"/>
    <w:rsid w:val="00492836"/>
    <w:rsid w:val="004956AE"/>
    <w:rsid w:val="004965CC"/>
    <w:rsid w:val="004B3533"/>
    <w:rsid w:val="004B5357"/>
    <w:rsid w:val="004B66E4"/>
    <w:rsid w:val="004C5B78"/>
    <w:rsid w:val="004C75BC"/>
    <w:rsid w:val="004D00E7"/>
    <w:rsid w:val="004D2AC9"/>
    <w:rsid w:val="004E04D4"/>
    <w:rsid w:val="004E09AB"/>
    <w:rsid w:val="004E14EF"/>
    <w:rsid w:val="004F1E73"/>
    <w:rsid w:val="00511655"/>
    <w:rsid w:val="00520C97"/>
    <w:rsid w:val="00520D38"/>
    <w:rsid w:val="0052374F"/>
    <w:rsid w:val="005250E7"/>
    <w:rsid w:val="0053317D"/>
    <w:rsid w:val="00563173"/>
    <w:rsid w:val="005647ED"/>
    <w:rsid w:val="00566ECA"/>
    <w:rsid w:val="005723A1"/>
    <w:rsid w:val="00597181"/>
    <w:rsid w:val="005A22F7"/>
    <w:rsid w:val="005A5FF6"/>
    <w:rsid w:val="005A7E92"/>
    <w:rsid w:val="005C06DE"/>
    <w:rsid w:val="005C6933"/>
    <w:rsid w:val="005F13FC"/>
    <w:rsid w:val="005F2F81"/>
    <w:rsid w:val="0060405C"/>
    <w:rsid w:val="0060425B"/>
    <w:rsid w:val="006144DB"/>
    <w:rsid w:val="00631332"/>
    <w:rsid w:val="00631853"/>
    <w:rsid w:val="0064352E"/>
    <w:rsid w:val="00644A17"/>
    <w:rsid w:val="006637B0"/>
    <w:rsid w:val="00667CB8"/>
    <w:rsid w:val="006778F5"/>
    <w:rsid w:val="006816D8"/>
    <w:rsid w:val="00692865"/>
    <w:rsid w:val="00693009"/>
    <w:rsid w:val="006C3E23"/>
    <w:rsid w:val="006C476E"/>
    <w:rsid w:val="006C57FC"/>
    <w:rsid w:val="006C665B"/>
    <w:rsid w:val="006D312B"/>
    <w:rsid w:val="006F4987"/>
    <w:rsid w:val="00700EB6"/>
    <w:rsid w:val="00703960"/>
    <w:rsid w:val="00705908"/>
    <w:rsid w:val="00710E20"/>
    <w:rsid w:val="00711FF8"/>
    <w:rsid w:val="00717F1B"/>
    <w:rsid w:val="007245F3"/>
    <w:rsid w:val="00724CD7"/>
    <w:rsid w:val="00732AD3"/>
    <w:rsid w:val="00744845"/>
    <w:rsid w:val="00752D16"/>
    <w:rsid w:val="00760A21"/>
    <w:rsid w:val="00763143"/>
    <w:rsid w:val="007634C7"/>
    <w:rsid w:val="0078617C"/>
    <w:rsid w:val="007A0A79"/>
    <w:rsid w:val="007A2508"/>
    <w:rsid w:val="007A58FC"/>
    <w:rsid w:val="007B1ED7"/>
    <w:rsid w:val="007C11C5"/>
    <w:rsid w:val="007C5306"/>
    <w:rsid w:val="007D6E99"/>
    <w:rsid w:val="007E31DB"/>
    <w:rsid w:val="007F422B"/>
    <w:rsid w:val="00801175"/>
    <w:rsid w:val="00803804"/>
    <w:rsid w:val="00803EF2"/>
    <w:rsid w:val="008215A8"/>
    <w:rsid w:val="0083630B"/>
    <w:rsid w:val="00840CDD"/>
    <w:rsid w:val="00842304"/>
    <w:rsid w:val="008530F4"/>
    <w:rsid w:val="00857F6D"/>
    <w:rsid w:val="00866656"/>
    <w:rsid w:val="008728C0"/>
    <w:rsid w:val="00876B2A"/>
    <w:rsid w:val="00876FEB"/>
    <w:rsid w:val="00881138"/>
    <w:rsid w:val="0088456F"/>
    <w:rsid w:val="0089770A"/>
    <w:rsid w:val="008C4AC2"/>
    <w:rsid w:val="008C514F"/>
    <w:rsid w:val="008D3D3F"/>
    <w:rsid w:val="008D4D6E"/>
    <w:rsid w:val="008E28BD"/>
    <w:rsid w:val="008E6C29"/>
    <w:rsid w:val="008F0C4F"/>
    <w:rsid w:val="008F7881"/>
    <w:rsid w:val="00902D26"/>
    <w:rsid w:val="00906328"/>
    <w:rsid w:val="00921317"/>
    <w:rsid w:val="00922D6A"/>
    <w:rsid w:val="00924388"/>
    <w:rsid w:val="00924864"/>
    <w:rsid w:val="00941023"/>
    <w:rsid w:val="00944F73"/>
    <w:rsid w:val="009668AF"/>
    <w:rsid w:val="00975E67"/>
    <w:rsid w:val="00983D78"/>
    <w:rsid w:val="009B2FC8"/>
    <w:rsid w:val="009B7A0A"/>
    <w:rsid w:val="009C4CCC"/>
    <w:rsid w:val="009E20A0"/>
    <w:rsid w:val="009E47EC"/>
    <w:rsid w:val="009E74E7"/>
    <w:rsid w:val="009F0E68"/>
    <w:rsid w:val="00A00281"/>
    <w:rsid w:val="00A24BBC"/>
    <w:rsid w:val="00A26BFF"/>
    <w:rsid w:val="00A41AF5"/>
    <w:rsid w:val="00A47D2E"/>
    <w:rsid w:val="00A73898"/>
    <w:rsid w:val="00A75C37"/>
    <w:rsid w:val="00A820EC"/>
    <w:rsid w:val="00A85A95"/>
    <w:rsid w:val="00A9159E"/>
    <w:rsid w:val="00A9168D"/>
    <w:rsid w:val="00A91A7A"/>
    <w:rsid w:val="00A970CC"/>
    <w:rsid w:val="00AA52F6"/>
    <w:rsid w:val="00AB0FE0"/>
    <w:rsid w:val="00AC352F"/>
    <w:rsid w:val="00AD2E83"/>
    <w:rsid w:val="00AF4E6B"/>
    <w:rsid w:val="00B01086"/>
    <w:rsid w:val="00B073A4"/>
    <w:rsid w:val="00B1187B"/>
    <w:rsid w:val="00B31BD7"/>
    <w:rsid w:val="00B37817"/>
    <w:rsid w:val="00B40CA0"/>
    <w:rsid w:val="00B44921"/>
    <w:rsid w:val="00B60C36"/>
    <w:rsid w:val="00B6195B"/>
    <w:rsid w:val="00B71E4F"/>
    <w:rsid w:val="00B73ADA"/>
    <w:rsid w:val="00B7494E"/>
    <w:rsid w:val="00B76686"/>
    <w:rsid w:val="00B773AA"/>
    <w:rsid w:val="00B778EC"/>
    <w:rsid w:val="00B8715F"/>
    <w:rsid w:val="00B93226"/>
    <w:rsid w:val="00BA23E9"/>
    <w:rsid w:val="00BA7DD9"/>
    <w:rsid w:val="00BB24F5"/>
    <w:rsid w:val="00BB3447"/>
    <w:rsid w:val="00BC3EC0"/>
    <w:rsid w:val="00BE3F21"/>
    <w:rsid w:val="00BF52A4"/>
    <w:rsid w:val="00BF7DFE"/>
    <w:rsid w:val="00C01F44"/>
    <w:rsid w:val="00C02946"/>
    <w:rsid w:val="00C033E2"/>
    <w:rsid w:val="00C037C6"/>
    <w:rsid w:val="00C25BD7"/>
    <w:rsid w:val="00C32F34"/>
    <w:rsid w:val="00C3460A"/>
    <w:rsid w:val="00C36791"/>
    <w:rsid w:val="00C54513"/>
    <w:rsid w:val="00C60455"/>
    <w:rsid w:val="00C711CA"/>
    <w:rsid w:val="00C74EF6"/>
    <w:rsid w:val="00C9717F"/>
    <w:rsid w:val="00C97ABD"/>
    <w:rsid w:val="00CA1329"/>
    <w:rsid w:val="00CA677D"/>
    <w:rsid w:val="00CA6F31"/>
    <w:rsid w:val="00CC0FC5"/>
    <w:rsid w:val="00CC1958"/>
    <w:rsid w:val="00CC6E96"/>
    <w:rsid w:val="00CC78DE"/>
    <w:rsid w:val="00D07DFA"/>
    <w:rsid w:val="00D10FBA"/>
    <w:rsid w:val="00D11268"/>
    <w:rsid w:val="00D2654D"/>
    <w:rsid w:val="00D46706"/>
    <w:rsid w:val="00D52355"/>
    <w:rsid w:val="00D721CE"/>
    <w:rsid w:val="00D73CB6"/>
    <w:rsid w:val="00D84EE7"/>
    <w:rsid w:val="00D90E22"/>
    <w:rsid w:val="00DA1343"/>
    <w:rsid w:val="00DC694D"/>
    <w:rsid w:val="00DD1CE1"/>
    <w:rsid w:val="00DE6761"/>
    <w:rsid w:val="00DE73E9"/>
    <w:rsid w:val="00DF4635"/>
    <w:rsid w:val="00E008B7"/>
    <w:rsid w:val="00E076F3"/>
    <w:rsid w:val="00E147E4"/>
    <w:rsid w:val="00E172C2"/>
    <w:rsid w:val="00E42807"/>
    <w:rsid w:val="00E44352"/>
    <w:rsid w:val="00E50B44"/>
    <w:rsid w:val="00E51F2F"/>
    <w:rsid w:val="00E55BC1"/>
    <w:rsid w:val="00E6087D"/>
    <w:rsid w:val="00E62563"/>
    <w:rsid w:val="00E6570D"/>
    <w:rsid w:val="00E67989"/>
    <w:rsid w:val="00E70EE8"/>
    <w:rsid w:val="00E750F4"/>
    <w:rsid w:val="00E8337B"/>
    <w:rsid w:val="00E84AE6"/>
    <w:rsid w:val="00E90586"/>
    <w:rsid w:val="00E90E0A"/>
    <w:rsid w:val="00E92B44"/>
    <w:rsid w:val="00EA7E31"/>
    <w:rsid w:val="00EB742A"/>
    <w:rsid w:val="00EC103D"/>
    <w:rsid w:val="00EC1875"/>
    <w:rsid w:val="00ED079B"/>
    <w:rsid w:val="00ED3E7E"/>
    <w:rsid w:val="00ED4A3D"/>
    <w:rsid w:val="00EE04CD"/>
    <w:rsid w:val="00EE3B02"/>
    <w:rsid w:val="00EE45F9"/>
    <w:rsid w:val="00EF6399"/>
    <w:rsid w:val="00F030D4"/>
    <w:rsid w:val="00F25B89"/>
    <w:rsid w:val="00F403C9"/>
    <w:rsid w:val="00F42A99"/>
    <w:rsid w:val="00F46FE2"/>
    <w:rsid w:val="00F50AD1"/>
    <w:rsid w:val="00F51C21"/>
    <w:rsid w:val="00F601E5"/>
    <w:rsid w:val="00F8355C"/>
    <w:rsid w:val="00F83C75"/>
    <w:rsid w:val="00F97265"/>
    <w:rsid w:val="00FA00DA"/>
    <w:rsid w:val="00FC2E4A"/>
    <w:rsid w:val="00FC7AA2"/>
    <w:rsid w:val="00FD1381"/>
    <w:rsid w:val="00FD2103"/>
    <w:rsid w:val="00FE3324"/>
    <w:rsid w:val="00FE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2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2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1492</Words>
  <Characters>8511</Characters>
  <Application>Microsoft Office Word</Application>
  <DocSecurity>0</DocSecurity>
  <Lines>70</Lines>
  <Paragraphs>19</Paragraphs>
  <ScaleCrop>false</ScaleCrop>
  <Company/>
  <LinksUpToDate>false</LinksUpToDate>
  <CharactersWithSpaces>9984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2020-03-27T12:25:00Z</dcterms:created>
  <dcterms:modified xsi:type="dcterms:W3CDTF">2020-03-27T12:28:00Z</dcterms:modified>
</cp:coreProperties>
</file>