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70"/>
      </w:tblGrid>
      <w:tr w:rsidR="00866A58" w:rsidRPr="007C3372" w:rsidTr="00030665">
        <w:trPr>
          <w:trHeight w:hRule="exact" w:val="30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Раздел 5. Ортопедическое лечение пациентов с заболеваниями пародонта.</w:t>
            </w:r>
          </w:p>
        </w:tc>
      </w:tr>
      <w:tr w:rsidR="00866A58" w:rsidTr="00030665">
        <w:trPr>
          <w:trHeight w:hRule="exact" w:val="85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Тема 17. Классификация, этиология,  патогенез, основные симптомы заболеваний пародонта.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Особенности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обследования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пациентов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заболеваниями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пародонта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866A58" w:rsidTr="00030665">
        <w:trPr>
          <w:trHeight w:hRule="exact" w:val="2989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Лекционные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Клиника, этиология и патогенез болезней пародонта.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Классификация. Роль функции жевания и глотания, местных травматических факторов, частичного отсутствия в развитии патологических процессов в пародонте. 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Сосудисто-биомеханическая теория болезней пародонта. Методы обследования больных при заболеваниях пародонта. Заполнение и анализ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одонтопародонтограммы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Цели и биомеханические основы ортопедического лечения в комплексной терапии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пародонтитов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его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этапность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Нормализация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окллюзионных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соотношений при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пародонтитах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Окклюзограмма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Показания, методы проведения и лечебное действие избирательного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сошлифовывания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ортодонтических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методов лечения и временного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шинирования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Профилактическое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значение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применения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непосредственных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шинирующих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протезов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66A58" w:rsidTr="00866A58">
        <w:trPr>
          <w:trHeight w:hRule="exact" w:val="1092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Классификация, этиология,  патогенез, основные симптомы заболеваний пародонта.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Особенности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обследования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пациентов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заболеваниями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пародонта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66A58" w:rsidTr="00030665">
        <w:trPr>
          <w:trHeight w:hRule="exact" w:val="112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Тема 18. Комплексная терапия заболеваний пародонта. Временное </w:t>
            </w:r>
            <w:proofErr w:type="spell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шинирование</w:t>
            </w:r>
            <w:proofErr w:type="spell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. Постоянное </w:t>
            </w:r>
            <w:proofErr w:type="spell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шинирование</w:t>
            </w:r>
            <w:proofErr w:type="spell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. Очаговый пародонтит.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Этиология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Патогенез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Клинические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проявления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Особенности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диагностики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Принципы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комплексного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лечения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866A58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Очаговый пародонтит. Этиология.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Патогенез. Клинические проявления. Особенности диагностики.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Принципы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лечения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66A58" w:rsidTr="00030665">
        <w:trPr>
          <w:trHeight w:hRule="exact" w:val="112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Тема 19. Комплексная терапия заболеваний пародонта. Временное </w:t>
            </w:r>
            <w:proofErr w:type="spell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шинирование</w:t>
            </w:r>
            <w:proofErr w:type="spell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. Постоянное </w:t>
            </w:r>
            <w:proofErr w:type="spell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шинирование</w:t>
            </w:r>
            <w:proofErr w:type="spell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. Генерализованный пародонтит.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Этиология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Патогенез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Клинические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проявления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Особенности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диагностики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Принципы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комплексного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лечения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866A58" w:rsidTr="00866A58">
        <w:trPr>
          <w:trHeight w:hRule="exact" w:val="102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Генерализованный пародонтит. Этиология.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Патогенез. Клинические проявления. Особенности диагностики.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Принципы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комплексного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лечения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Иммедиат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протезирование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66A58" w:rsidTr="00866A58">
        <w:trPr>
          <w:trHeight w:hRule="exact" w:val="138"/>
        </w:trPr>
        <w:tc>
          <w:tcPr>
            <w:tcW w:w="9370" w:type="dxa"/>
          </w:tcPr>
          <w:p w:rsidR="00866A58" w:rsidRDefault="00866A58" w:rsidP="00030665"/>
        </w:tc>
      </w:tr>
      <w:tr w:rsidR="00866A58" w:rsidRPr="007C3372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Раздел 6. Ортопедическое лечение  пациентов с </w:t>
            </w:r>
            <w:proofErr w:type="gram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патологической</w:t>
            </w:r>
            <w:proofErr w:type="gram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стираемостью твёрдых тканей зубов.</w:t>
            </w:r>
          </w:p>
        </w:tc>
      </w:tr>
      <w:tr w:rsidR="00866A58" w:rsidTr="00866A58">
        <w:trPr>
          <w:trHeight w:hRule="exact" w:val="964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Тема 20. Классификация, этиология,  патогенез, основные симптомы </w:t>
            </w:r>
            <w:proofErr w:type="gram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патологической</w:t>
            </w:r>
            <w:proofErr w:type="gram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стираемости</w:t>
            </w:r>
            <w:proofErr w:type="spell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зубов.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Особенности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обследования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пациентов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с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патологической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стираемостью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зубов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866A58" w:rsidRPr="007C3372" w:rsidTr="00030665">
        <w:trPr>
          <w:trHeight w:hRule="exact" w:val="217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Лекционные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Патологическая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стираемость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зубов.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Этиология. Определение понятий “физиологическая”, “задержанная” и “патологическая” стертость твердых тканей коронок зубов. 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Методы объективного исследования. Изучение диагностических моделей. Классификация патологической стертости по степени тяжести и протяженности. Ортопедическое и комплексное (ортодонтическое и ортопедическое) лечение локализованной формы патологической стертости. Роль хирургических вмешательств (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компактостеотомия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) в ускорении перестройки костной ткани альвеолярных отростков (частей) челюстей.</w:t>
            </w:r>
          </w:p>
        </w:tc>
      </w:tr>
      <w:tr w:rsidR="00866A58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Классификация, этиология,  патогенез, основные симптомы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повышенной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патологической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стираемости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зубов.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Особенности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обследования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пациентов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повышенной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патологической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стираемостью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зубов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66A58" w:rsidTr="00030665">
        <w:trPr>
          <w:trHeight w:hRule="exact" w:val="85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 xml:space="preserve">Тема 21. Комплексная терапия </w:t>
            </w:r>
            <w:proofErr w:type="gram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патологической</w:t>
            </w:r>
            <w:proofErr w:type="gram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стираемости</w:t>
            </w:r>
            <w:proofErr w:type="spell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твердых тканей зубов.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Ортопедическое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лечение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локализованной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патологической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стираемости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866A58" w:rsidTr="00030665">
        <w:trPr>
          <w:trHeight w:hRule="exact" w:val="109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Комплексная терапия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патологической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стираемости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Локализованная форма </w:t>
            </w:r>
            <w:proofErr w:type="gramStart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патологической</w:t>
            </w:r>
            <w:proofErr w:type="gramEnd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стираемости</w:t>
            </w:r>
            <w:proofErr w:type="spellEnd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Этиология. Патогенез. Клинические проявления. Особенности диагностики.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Ортопедическое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стоматологическое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лечение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66A58" w:rsidTr="00030665">
        <w:trPr>
          <w:trHeight w:hRule="exact" w:val="85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Тема 22. Комплексная терапия </w:t>
            </w:r>
            <w:proofErr w:type="gram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патологической</w:t>
            </w:r>
            <w:proofErr w:type="gram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стираемости</w:t>
            </w:r>
            <w:proofErr w:type="spell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твердых тканей зубов.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Ортопедическое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лечение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генерализованной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патологической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стираемости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</w:tr>
      <w:tr w:rsidR="00866A58" w:rsidRPr="007C3372" w:rsidTr="00030665">
        <w:trPr>
          <w:trHeight w:hRule="exact" w:val="1637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Лекционные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Патологическая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стираемость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зубов. Генерализованная форма. Клинические формы проявления: со снижением высоты нижнего отдела лица в центральной окклюзии и без снижения высоты нижнего отдела лица.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Отоневрологический синдром Костена. Дифференцированный подход в комплексном лечении. 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Особенности лечения при сохранной целостности зубных рядов и частичном отсутствии зубов.</w:t>
            </w:r>
          </w:p>
        </w:tc>
      </w:tr>
      <w:tr w:rsidR="00866A58" w:rsidTr="00866A58">
        <w:trPr>
          <w:trHeight w:hRule="exact" w:val="122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Комплексная терапия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патологической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стираемости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Генерализованная форма </w:t>
            </w:r>
            <w:proofErr w:type="gramStart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патологической</w:t>
            </w:r>
            <w:proofErr w:type="gramEnd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стираемости</w:t>
            </w:r>
            <w:proofErr w:type="spellEnd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Этиология. Патогенез. Клинические проявления. Особенности диагностики.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Ортопедическое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стоматологическое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лечение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866A58" w:rsidTr="00866A58">
        <w:trPr>
          <w:trHeight w:hRule="exact" w:val="138"/>
        </w:trPr>
        <w:tc>
          <w:tcPr>
            <w:tcW w:w="9370" w:type="dxa"/>
          </w:tcPr>
          <w:p w:rsidR="00866A58" w:rsidRDefault="00866A58" w:rsidP="00030665"/>
        </w:tc>
      </w:tr>
      <w:tr w:rsidR="00866A58" w:rsidRPr="007C3372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Раздел 7. Ортопедическое лечение пациентов с приобретенными деформациями зубных рядов и прикуса.</w:t>
            </w:r>
          </w:p>
        </w:tc>
      </w:tr>
      <w:tr w:rsidR="00866A58" w:rsidRPr="007C3372" w:rsidTr="00866A58">
        <w:trPr>
          <w:trHeight w:hRule="exact" w:val="671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Тема 23. Ортопедическое лечение пациентов с деформациями зубных рядов и прикуса, связанными  с патологией  твердых тканей зубов.</w:t>
            </w:r>
          </w:p>
        </w:tc>
      </w:tr>
      <w:tr w:rsidR="00866A58" w:rsidRPr="00866A58" w:rsidTr="00030665">
        <w:trPr>
          <w:trHeight w:hRule="exact" w:val="879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Лекционные занятия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. Деформации зубочелюстной системы, связанные с патологией тверды тканей зубов.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Этиология. Патогенез. Клинические проявления. Диагностика. Комплексное лечение пациентов с деформациями зубных рядов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866A58" w:rsidRPr="007C3372" w:rsidTr="00030665">
        <w:trPr>
          <w:trHeight w:hRule="exact" w:val="2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030665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прикуса,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связанными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с патологией твердых тканей зубов.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866A58" w:rsidRPr="007C3372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Ортопедическое лечение пациентов с деформациями зубных рядов и прикуса, связанными с патологией твердых тканей зубов.</w:t>
            </w:r>
          </w:p>
        </w:tc>
      </w:tr>
      <w:tr w:rsidR="00866A58" w:rsidRPr="007C3372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Тема 24. Ортопедическое лечение пациентов с деформациями зубных рядов и прикуса, связанными с </w:t>
            </w:r>
            <w:proofErr w:type="gramStart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частичной</w:t>
            </w:r>
            <w:proofErr w:type="gramEnd"/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вторичной адентией.</w:t>
            </w:r>
          </w:p>
        </w:tc>
      </w:tr>
      <w:tr w:rsidR="00866A58" w:rsidRPr="00866A58" w:rsidTr="00866A58">
        <w:trPr>
          <w:trHeight w:hRule="exact" w:val="1370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Деформации зубочелюстной системы, связанные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частичной вторичной адентией.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Этиология. Патогенез. Клинические проявления. Диагностика. Комплексное лечение пациентов с деформациями зубных рядов и прикуса, связанными с </w:t>
            </w:r>
            <w:proofErr w:type="gramStart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частичной</w:t>
            </w:r>
            <w:proofErr w:type="gramEnd"/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вторичной адентией.</w:t>
            </w:r>
          </w:p>
          <w:p w:rsidR="00866A58" w:rsidRP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</w:p>
          <w:p w:rsidR="00866A58" w:rsidRP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866A58" w:rsidRPr="007C3372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Тема 25. Ортопедическое лечение пациентов с деформациями зубных рядов и прикуса, связанными с функциональной недостаточностью пародонта.</w:t>
            </w:r>
          </w:p>
        </w:tc>
      </w:tr>
      <w:tr w:rsidR="00866A58" w:rsidRPr="00866A58" w:rsidTr="00030665">
        <w:trPr>
          <w:trHeight w:hRule="exact" w:val="2719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Лекционные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Ортопедическое лечение пациентов с деформациями зубных рядов и прикуса, связанными с функциональной недостаточностью пародонта. Этиология деформаций зубных рядов и прикуса, связанных с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функциональной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недостаточно-</w:t>
            </w:r>
            <w:proofErr w:type="spell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стью</w:t>
            </w:r>
            <w:proofErr w:type="spell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тканей пародонта. Клинические проявления деформаций зубных рядов и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при-куса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связанных с функциональной недостаточностью тканей пародонта. Этиология деформаций зубных рядов и прикуса, связанных с </w:t>
            </w:r>
            <w:proofErr w:type="gramStart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частичной</w:t>
            </w:r>
            <w:proofErr w:type="gramEnd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вторичной адентией.  Патогенез дистального смещения нижней челюсти при наличии концевых дефектов зубных рядов.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Особенности клинического течения заболевания. Лицевые симптомы. Синдром Костена. Снижение высоты нижнего отдела лица в центральной окклюзии.</w:t>
            </w:r>
          </w:p>
        </w:tc>
      </w:tr>
      <w:tr w:rsidR="00866A58" w:rsidRPr="007C3372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lastRenderedPageBreak/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Ортопедическое лечение пациентов с деформациями зубных рядов и прикуса, связанными с функциональной недостаточностью пародонта.</w:t>
            </w:r>
          </w:p>
        </w:tc>
      </w:tr>
      <w:tr w:rsidR="00866A58" w:rsidRPr="007C3372" w:rsidTr="00866A58">
        <w:trPr>
          <w:trHeight w:hRule="exact" w:val="138"/>
        </w:trPr>
        <w:tc>
          <w:tcPr>
            <w:tcW w:w="9370" w:type="dxa"/>
          </w:tcPr>
          <w:p w:rsidR="00866A58" w:rsidRPr="007C3372" w:rsidRDefault="00866A58" w:rsidP="00030665">
            <w:pPr>
              <w:rPr>
                <w:lang w:val="ru-RU"/>
              </w:rPr>
            </w:pPr>
          </w:p>
        </w:tc>
      </w:tr>
      <w:tr w:rsidR="00866A58" w:rsidRPr="007C3372" w:rsidTr="00866A58">
        <w:trPr>
          <w:trHeight w:hRule="exact" w:val="438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Раздел 8. Ортопедическое лечение пациентов с аномалиями зубочелюстной системы.</w:t>
            </w:r>
          </w:p>
        </w:tc>
      </w:tr>
      <w:tr w:rsidR="00866A58" w:rsidRPr="007C3372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Тема 26. Ортопедическое лечение пациентов с аномалиями зубов и зубных рядов, осложненных патологией твердых тканей зубов и их частичным отсутствием.</w:t>
            </w:r>
          </w:p>
        </w:tc>
      </w:tr>
      <w:tr w:rsidR="00866A58" w:rsidRPr="00866A58" w:rsidTr="00030665">
        <w:trPr>
          <w:trHeight w:hRule="exact" w:val="109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866A58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Лекционные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Ортопедическое лечение пациентов с аномалиями зубов, зубных рядов и прикуса, осложненными патологией твердых тканей зубов и их частичным отсутствием. </w:t>
            </w:r>
            <w:r w:rsidRPr="00866A5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Этиология. Особенности клинических проявлений. Диагностика. Комплексное стоматологическое лечение указанной группы пациентов.</w:t>
            </w:r>
          </w:p>
        </w:tc>
      </w:tr>
      <w:tr w:rsidR="00866A58" w:rsidRPr="007C3372" w:rsidTr="00866A58">
        <w:trPr>
          <w:trHeight w:hRule="exact" w:val="1006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Ортопедическое лечение пациентов с аномалиями зубов и зубных рядов, осложненных патологией твердых тканей зубов и их частичным отсутствием.</w:t>
            </w:r>
          </w:p>
        </w:tc>
      </w:tr>
      <w:tr w:rsidR="00866A58" w:rsidRPr="007C3372" w:rsidTr="00030665">
        <w:trPr>
          <w:trHeight w:hRule="exact" w:val="585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866A58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 w:rsidRPr="007C337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Тема 27. Ортопедическое лечение пациентов с аномалиями прикуса, осложненными патологией твердых тканей зубов и их частичным отсутствием.</w:t>
            </w:r>
          </w:p>
        </w:tc>
      </w:tr>
      <w:tr w:rsidR="00866A58" w:rsidRPr="007C3372" w:rsidTr="00030665">
        <w:trPr>
          <w:trHeight w:hRule="exact" w:val="833"/>
        </w:trPr>
        <w:tc>
          <w:tcPr>
            <w:tcW w:w="9370" w:type="dxa"/>
            <w:shd w:val="clear" w:color="000000" w:fill="FFFFFF"/>
            <w:tcMar>
              <w:left w:w="34" w:type="dxa"/>
              <w:right w:w="34" w:type="dxa"/>
            </w:tcMar>
          </w:tcPr>
          <w:p w:rsidR="00866A58" w:rsidRPr="007C3372" w:rsidRDefault="00866A58" w:rsidP="00030665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bookmarkStart w:id="0" w:name="_GoBack"/>
            <w:r w:rsidRPr="00866A5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Лабораторные занятия.</w:t>
            </w:r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bookmarkEnd w:id="0"/>
            <w:r w:rsidRPr="007C3372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Ортопедическое лечение пациентов с аномалиями прикуса, осложненными патологией твердых тканей зубов и их частичным отсутствием.</w:t>
            </w:r>
          </w:p>
        </w:tc>
      </w:tr>
    </w:tbl>
    <w:p w:rsidR="005647ED" w:rsidRPr="00866A58" w:rsidRDefault="005647ED">
      <w:pPr>
        <w:rPr>
          <w:lang w:val="ru-RU"/>
        </w:rPr>
      </w:pPr>
    </w:p>
    <w:sectPr w:rsidR="005647ED" w:rsidRPr="00866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164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C3C1F"/>
    <w:rsid w:val="000E2359"/>
    <w:rsid w:val="000E7DF4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C0F65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97181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66A58"/>
    <w:rsid w:val="008728C0"/>
    <w:rsid w:val="00876B2A"/>
    <w:rsid w:val="00876FEB"/>
    <w:rsid w:val="00881138"/>
    <w:rsid w:val="0088456F"/>
    <w:rsid w:val="0089770A"/>
    <w:rsid w:val="008A2164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B2FC8"/>
    <w:rsid w:val="009B7A0A"/>
    <w:rsid w:val="009C4CCC"/>
    <w:rsid w:val="009E20A0"/>
    <w:rsid w:val="009E47EC"/>
    <w:rsid w:val="009F0E68"/>
    <w:rsid w:val="00A00281"/>
    <w:rsid w:val="00A24BBC"/>
    <w:rsid w:val="00A26BFF"/>
    <w:rsid w:val="00A41AF5"/>
    <w:rsid w:val="00A47D2E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A1343"/>
    <w:rsid w:val="00DC694D"/>
    <w:rsid w:val="00DD1CE1"/>
    <w:rsid w:val="00DE6761"/>
    <w:rsid w:val="00DE73E9"/>
    <w:rsid w:val="00DF4635"/>
    <w:rsid w:val="00E008B7"/>
    <w:rsid w:val="00E076F3"/>
    <w:rsid w:val="00E147E4"/>
    <w:rsid w:val="00E172C2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B742A"/>
    <w:rsid w:val="00EC103D"/>
    <w:rsid w:val="00EC1875"/>
    <w:rsid w:val="00ED079B"/>
    <w:rsid w:val="00ED3E7E"/>
    <w:rsid w:val="00ED4A3D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A58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A58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1068</Words>
  <Characters>6089</Characters>
  <Application>Microsoft Office Word</Application>
  <DocSecurity>0</DocSecurity>
  <Lines>50</Lines>
  <Paragraphs>14</Paragraphs>
  <ScaleCrop>false</ScaleCrop>
  <Company/>
  <LinksUpToDate>false</LinksUpToDate>
  <CharactersWithSpaces>7143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2020-03-27T11:37:00Z</dcterms:created>
  <dcterms:modified xsi:type="dcterms:W3CDTF">2020-03-27T11:42:00Z</dcterms:modified>
</cp:coreProperties>
</file>