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0"/>
      </w:tblGrid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9. Ортопедическое лечение пациентов с заболеваниями височн</w:t>
            </w:r>
            <w:proofErr w:type="gram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о-</w:t>
            </w:r>
            <w:proofErr w:type="gram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нижнечелюстного сустава.</w:t>
            </w: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29. Методы обследования пациентов с патологией височн</w:t>
            </w:r>
            <w:proofErr w:type="gram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о-</w:t>
            </w:r>
            <w:proofErr w:type="gram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нижнечелюстного сустава.</w:t>
            </w:r>
          </w:p>
        </w:tc>
      </w:tr>
      <w:tr w:rsidR="00E670B6" w:rsidRPr="00E670B6" w:rsidTr="00E670B6">
        <w:trPr>
          <w:trHeight w:hRule="exact" w:val="137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Методы обследования пациентов с патологией височн</w:t>
            </w:r>
            <w:proofErr w:type="gram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о-</w:t>
            </w:r>
            <w:proofErr w:type="gram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нижнечелюстного сустава. Клинические методы исследования. Лучевые методы исследования. Функциональные методы исследования. Классификации заболеваний</w:t>
            </w:r>
            <w:r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височно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височно-нижнечелюстного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сустава</w:t>
            </w:r>
            <w:proofErr w:type="spellEnd"/>
            <w:r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30. Основные клинические проявления, диагностика и методы лечения патологии височно-нижнечелюстного сустава исходя из классификации МКБ-10.</w:t>
            </w:r>
          </w:p>
        </w:tc>
      </w:tr>
      <w:tr w:rsidR="00E670B6" w:rsidRPr="00E670B6" w:rsidTr="00030665">
        <w:trPr>
          <w:trHeight w:hRule="exact" w:val="244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Челюстно-лицевые аномалии: синдром болевой дисфункции ВНЧС, щелкающая челюсть, рецидивирующий вывих и подвывих ВНЧС,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тугоподвижность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ВНЧС не классифицированный в других рубриках, остеофит ВНЧС. Этиология.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Патогенез</w:t>
            </w:r>
            <w:proofErr w:type="gram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линика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Диагностика. Комплексное лечение.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Болезни костно-мышечной системы и соединительной ткани: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артропатии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, артрозы. Этиология.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Патогенез</w:t>
            </w:r>
            <w:proofErr w:type="gram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линика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Диагностика. Комплексное лечение.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Последствия воспалительных и дегенеративных поражений ВНЧС: фиброзный и костный анкилозы.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Этиология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Патогенез.Клиника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Диагностика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Комплексное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лечение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E670B6" w:rsidRPr="00E670B6" w:rsidTr="00E670B6">
        <w:trPr>
          <w:trHeight w:hRule="exact" w:val="138"/>
        </w:trPr>
        <w:tc>
          <w:tcPr>
            <w:tcW w:w="9370" w:type="dxa"/>
          </w:tcPr>
          <w:p w:rsidR="00E670B6" w:rsidRPr="00E670B6" w:rsidRDefault="00E670B6" w:rsidP="00E670B6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 w:eastAsia="en-US"/>
              </w:rPr>
            </w:pP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10. Челюстно-лицевая ортопедическая стоматология.</w:t>
            </w: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32. Ортопедическое лечение пациентов с переломами челюстных костей.</w:t>
            </w:r>
          </w:p>
        </w:tc>
      </w:tr>
      <w:tr w:rsidR="00E670B6" w:rsidRPr="00E670B6" w:rsidTr="00030665">
        <w:trPr>
          <w:trHeight w:hRule="exact" w:val="217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Организационные и лечебные мероприятия в этапной реабилитации пациентов с множественной травмой.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Первая врачебная помощь при переломах челюстей.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Специализированная помощь при переломах челюстей: ортопедическое лечение переломов верхней челюсти, ортопедическое лечение переломов нижней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Технология изготовления шин.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Сроки использования шин и аппаратов.</w:t>
            </w:r>
          </w:p>
        </w:tc>
      </w:tr>
      <w:tr w:rsidR="00E670B6" w:rsidRPr="00E670B6" w:rsidTr="00E670B6">
        <w:trPr>
          <w:trHeight w:hRule="exact" w:val="431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33. Ортопедическое лечение пациентов с осложненными травмами челюстей.</w:t>
            </w:r>
          </w:p>
        </w:tc>
      </w:tr>
      <w:tr w:rsidR="00E670B6" w:rsidRPr="00E670B6" w:rsidTr="00E670B6">
        <w:trPr>
          <w:trHeight w:hRule="exact" w:val="1557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Протезирование при ложных суставах нижней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Лечение при неправильно сросшихся переломах челюстей: при сохраненных зубных рядах, при частичной потере зубов, при полной потере зубов.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сужении ротовой щели и потере зубов.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Контрактура нижней челюсти. Профилактика и лечение.</w:t>
            </w: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34. Протезирование при резекции челюстных костей.</w:t>
            </w:r>
          </w:p>
        </w:tc>
      </w:tr>
      <w:tr w:rsidR="00E670B6" w:rsidRPr="00E670B6" w:rsidTr="00030665">
        <w:trPr>
          <w:trHeight w:hRule="exact" w:val="217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Протезирование при резекции альвеолярного отростка верхней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односторонней резекции верхней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удалении всей верхней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резекции подбородочного отдела нижней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резекции половины нижней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тотально резекции нижней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35. Протезирование  приобретенных дефектов твердого и мягкого неба.</w:t>
            </w:r>
          </w:p>
        </w:tc>
      </w:tr>
      <w:tr w:rsidR="00E670B6" w:rsidRPr="00E670B6" w:rsidTr="00E670B6">
        <w:trPr>
          <w:trHeight w:hRule="exact" w:val="171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lastRenderedPageBreak/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Протезирование срединных дефектов твердого неба и </w:t>
            </w:r>
            <w:proofErr w:type="gram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наличии</w:t>
            </w:r>
            <w:proofErr w:type="gram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зубов на верхней челюсти и на беззубой верхней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передних и боковых дефектов твердого неба.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наличии дефектов мягкого неба.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наличии сочетанных дефектов твердого и мягкого неба.</w:t>
            </w: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38. Ортопедическая помощь при восстановительной хирургии лица и челюстей.</w:t>
            </w:r>
          </w:p>
        </w:tc>
      </w:tr>
      <w:tr w:rsidR="00E670B6" w:rsidRPr="00E670B6" w:rsidTr="00E670B6">
        <w:trPr>
          <w:trHeight w:hRule="exact" w:val="109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Ортопедическая помощь при восстановительной хирургии лица и челюстей.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Ортопедические мероприятия при костно</w:t>
            </w:r>
            <w:r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й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пластике нижней челюсти.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Формирующие аппараты, применяемые при пластике лица.</w:t>
            </w:r>
          </w:p>
        </w:tc>
      </w:tr>
      <w:tr w:rsidR="00E670B6" w:rsidRPr="00E670B6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Формирующие аппараты при пластике преддверия полости рта.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Ортопедические мероприятия при пластике неба.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Ортопедические мероприятия при пластике носа.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Тема 39.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Имплантология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в челюстно-лицевой ортопедической стоматологии.</w:t>
            </w:r>
          </w:p>
        </w:tc>
      </w:tr>
      <w:tr w:rsidR="00E670B6" w:rsidRPr="00E670B6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Использование титана в реконструктивной хирургии.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Использование имплантатов для фиксации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экзопротезов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различных отделов лица.</w:t>
            </w:r>
          </w:p>
        </w:tc>
      </w:tr>
      <w:tr w:rsidR="00E670B6" w:rsidRPr="00E670B6" w:rsidTr="00E670B6">
        <w:trPr>
          <w:trHeight w:hRule="exact" w:val="138"/>
        </w:trPr>
        <w:tc>
          <w:tcPr>
            <w:tcW w:w="9370" w:type="dxa"/>
          </w:tcPr>
          <w:p w:rsidR="00E670B6" w:rsidRPr="00E670B6" w:rsidRDefault="00E670B6" w:rsidP="00E670B6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11. Ортопедическое лечение пациентов с дефектами зубных рядов с опорой на имплантаты.</w:t>
            </w: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41. Особенности планирования и выполнения протезирования зубов с использованием внутрикостных имплантатов.</w:t>
            </w:r>
          </w:p>
        </w:tc>
      </w:tr>
      <w:tr w:rsidR="00E670B6" w:rsidRPr="00E670B6" w:rsidTr="00E670B6">
        <w:trPr>
          <w:trHeight w:hRule="exact" w:val="155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Обоснование выбора конструкции зубного протеза.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Планирование места расположения и углов наклона осей имплантатов.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Планирование нагрузки на имплантаты.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Планирование одноэтапной зубной имплантации с немедленной нагрузкой.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Ошибки при планировании имплантации зубов.</w:t>
            </w: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42. Особенности зубного протезирования на имплантатах в различных клинических ситуациях.</w:t>
            </w:r>
          </w:p>
        </w:tc>
      </w:tr>
      <w:tr w:rsidR="00E670B6" w:rsidRPr="00E670B6" w:rsidTr="00E670B6">
        <w:trPr>
          <w:trHeight w:hRule="exact" w:val="32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Протезирование при одиночном дефекте, расположенном в переднем отделе зубного ряда.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небольших включенных дефектах, расположенных в боковых отделах зубного ряда.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дефектах, расположенных в дистальных отделах зубных рядов.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при отсутствии большого количества зубов.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Протезирование при </w:t>
            </w:r>
            <w:proofErr w:type="gram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полной</w:t>
            </w:r>
            <w:proofErr w:type="gram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адентии.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с использованием имплантатов при аномальном соотношении зубных рядов.</w:t>
            </w:r>
          </w:p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Протезирование с использованием имплантатов при патологии ВНЧС.</w:t>
            </w: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43. Осложнения, возникающие при имплантации зубов.</w:t>
            </w:r>
          </w:p>
        </w:tc>
      </w:tr>
      <w:tr w:rsidR="00E670B6" w:rsidRPr="00E670B6" w:rsidTr="00E670B6">
        <w:trPr>
          <w:trHeight w:hRule="exact" w:val="561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Осложнения на ортопедическом этапе и в процессе диспансерного наблюдения за пациентами.</w:t>
            </w:r>
          </w:p>
        </w:tc>
      </w:tr>
      <w:tr w:rsidR="00E670B6" w:rsidRPr="00E670B6" w:rsidTr="00E670B6">
        <w:trPr>
          <w:trHeight w:hRule="exact" w:val="138"/>
        </w:trPr>
        <w:tc>
          <w:tcPr>
            <w:tcW w:w="9370" w:type="dxa"/>
          </w:tcPr>
          <w:p w:rsidR="00E670B6" w:rsidRPr="00E670B6" w:rsidRDefault="00E670B6" w:rsidP="00E670B6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</w:tr>
      <w:tr w:rsidR="00E670B6" w:rsidRPr="00E670B6" w:rsidTr="00030665">
        <w:trPr>
          <w:trHeight w:hRule="exact" w:val="85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12. Особенности ортопедического лечения пациентов с хроническими заболеваниями слизистой оболочки полости рта. Патологические изменения в состоянии организма связанные с наличием зубных протезов.</w:t>
            </w:r>
          </w:p>
        </w:tc>
      </w:tr>
      <w:tr w:rsidR="00E670B6" w:rsidRPr="00E670B6" w:rsidTr="00030665">
        <w:trPr>
          <w:trHeight w:hRule="exact" w:val="112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lastRenderedPageBreak/>
              <w:t xml:space="preserve">Тема 44. </w:t>
            </w:r>
            <w:proofErr w:type="gram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Этиология, патогенез, диагностика, дифференциальная диагностика, клинические проявления патологических состояний: аллергия, гальванизм, парестезия,  методы профилактики и лечения.</w:t>
            </w:r>
            <w:proofErr w:type="gram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Ошибки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в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ортопедической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стоматологии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Эстетика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в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ортопедической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стоматологии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E670B6" w:rsidRPr="00E670B6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Лабораторные занятия. 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Новые конструкционные материалы в ортопедической стоматологии. Профилактика осложнений при пользовании протезами из металлов, акриловых пластмасс, фарфора и металлокерамики.</w:t>
            </w:r>
          </w:p>
        </w:tc>
      </w:tr>
      <w:tr w:rsidR="00E670B6" w:rsidRPr="00E670B6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Этиология, патогенез, диагностика, дифференциальная диагностика, клинические проявления патологических состояний: аллергия, гальванизм, парестезия,  методы профилактики и лечения.</w:t>
            </w:r>
            <w:proofErr w:type="gramEnd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Онкологическая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настороженность</w:t>
            </w:r>
            <w:proofErr w:type="spellEnd"/>
            <w:r w:rsidRPr="00E670B6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E670B6" w:rsidRPr="00E670B6" w:rsidTr="00E670B6">
        <w:trPr>
          <w:trHeight w:hRule="exact" w:val="138"/>
        </w:trPr>
        <w:tc>
          <w:tcPr>
            <w:tcW w:w="9370" w:type="dxa"/>
          </w:tcPr>
          <w:p w:rsidR="00E670B6" w:rsidRPr="00E670B6" w:rsidRDefault="00E670B6" w:rsidP="00E670B6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 w:eastAsia="en-US"/>
              </w:rPr>
            </w:pPr>
          </w:p>
        </w:tc>
      </w:tr>
      <w:tr w:rsidR="00E670B6" w:rsidRPr="00E670B6" w:rsidTr="00E670B6">
        <w:trPr>
          <w:trHeight w:hRule="exact" w:val="341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Раздел 13. Диагностические и тактические ошибки и осложнения связанные </w:t>
            </w:r>
            <w:proofErr w:type="gram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670B6" w:rsidRPr="00E670B6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ортопедическим</w:t>
            </w:r>
            <w:proofErr w:type="spellEnd"/>
            <w:proofErr w:type="gram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лечением</w:t>
            </w:r>
            <w:proofErr w:type="spellEnd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E670B6" w:rsidRPr="00E670B6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45. Диагностические и тактические ошибки и осложнения связанные с ортопедическим лечением.</w:t>
            </w:r>
          </w:p>
        </w:tc>
      </w:tr>
      <w:tr w:rsidR="00E670B6" w:rsidRPr="00E670B6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E670B6" w:rsidRPr="00E670B6" w:rsidRDefault="00E670B6" w:rsidP="00E670B6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bookmarkStart w:id="0" w:name="_GoBack"/>
            <w:r w:rsidRPr="00E670B6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bookmarkEnd w:id="0"/>
            <w:r w:rsidRPr="00E670B6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Диагностические и тактические ошибки и осложнения связанные с ортопедическим лечением.</w:t>
            </w:r>
          </w:p>
        </w:tc>
      </w:tr>
    </w:tbl>
    <w:p w:rsidR="00DD190E" w:rsidRPr="00E670B6" w:rsidRDefault="00DD190E" w:rsidP="00E670B6"/>
    <w:sectPr w:rsidR="00DD190E" w:rsidRPr="00E67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0C86"/>
    <w:multiLevelType w:val="multilevel"/>
    <w:tmpl w:val="305CC2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B06AA5"/>
    <w:multiLevelType w:val="multilevel"/>
    <w:tmpl w:val="541C26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1.%2"/>
      <w:lvlJc w:val="left"/>
      <w:pPr>
        <w:ind w:left="900" w:hanging="360"/>
      </w:pPr>
      <w:rPr>
        <w:i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62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340" w:hanging="1080"/>
      </w:pPr>
    </w:lvl>
    <w:lvl w:ilvl="6">
      <w:start w:val="1"/>
      <w:numFmt w:val="decimal"/>
      <w:lvlText w:val="%1.%2.%3.%4.%5.%6.%7"/>
      <w:lvlJc w:val="left"/>
      <w:pPr>
        <w:ind w:left="2880" w:hanging="1440"/>
      </w:pPr>
    </w:lvl>
    <w:lvl w:ilvl="7">
      <w:start w:val="1"/>
      <w:numFmt w:val="decimal"/>
      <w:lvlText w:val="%1.%2.%3.%4.%5.%6.%7.%8"/>
      <w:lvlJc w:val="left"/>
      <w:pPr>
        <w:ind w:left="3060" w:hanging="1440"/>
      </w:pPr>
    </w:lvl>
    <w:lvl w:ilvl="8">
      <w:start w:val="1"/>
      <w:numFmt w:val="decimal"/>
      <w:lvlText w:val="%1.%2.%3.%4.%5.%6.%7.%8.%9"/>
      <w:lvlJc w:val="left"/>
      <w:pPr>
        <w:ind w:left="3600" w:hanging="1800"/>
      </w:pPr>
    </w:lvl>
  </w:abstractNum>
  <w:abstractNum w:abstractNumId="2">
    <w:nsid w:val="0CB77BF8"/>
    <w:multiLevelType w:val="multilevel"/>
    <w:tmpl w:val="64DA5A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510488"/>
    <w:multiLevelType w:val="multilevel"/>
    <w:tmpl w:val="00562C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F5A316A"/>
    <w:multiLevelType w:val="hybridMultilevel"/>
    <w:tmpl w:val="DC6228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E82E09"/>
    <w:multiLevelType w:val="multilevel"/>
    <w:tmpl w:val="9760A1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1D1333"/>
    <w:multiLevelType w:val="multilevel"/>
    <w:tmpl w:val="5184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A62136"/>
    <w:multiLevelType w:val="multilevel"/>
    <w:tmpl w:val="9348DB08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2A151AB3"/>
    <w:multiLevelType w:val="multilevel"/>
    <w:tmpl w:val="E68C43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1B4971"/>
    <w:multiLevelType w:val="multilevel"/>
    <w:tmpl w:val="6A547E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55B76"/>
    <w:multiLevelType w:val="hybridMultilevel"/>
    <w:tmpl w:val="16389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463EF"/>
    <w:multiLevelType w:val="multilevel"/>
    <w:tmpl w:val="3BEAC8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EA1F93"/>
    <w:multiLevelType w:val="multilevel"/>
    <w:tmpl w:val="ECE251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EC429DB"/>
    <w:multiLevelType w:val="multilevel"/>
    <w:tmpl w:val="C06CA0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DF7D82"/>
    <w:multiLevelType w:val="multilevel"/>
    <w:tmpl w:val="69B478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D94DC8"/>
    <w:multiLevelType w:val="multilevel"/>
    <w:tmpl w:val="7E4487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D52843"/>
    <w:multiLevelType w:val="multilevel"/>
    <w:tmpl w:val="87183A6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A5727C6"/>
    <w:multiLevelType w:val="multilevel"/>
    <w:tmpl w:val="27649F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CE1141"/>
    <w:multiLevelType w:val="multilevel"/>
    <w:tmpl w:val="599E8C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09C4047"/>
    <w:multiLevelType w:val="multilevel"/>
    <w:tmpl w:val="5B401C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72B42DA"/>
    <w:multiLevelType w:val="multilevel"/>
    <w:tmpl w:val="EC261D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98924FC"/>
    <w:multiLevelType w:val="multilevel"/>
    <w:tmpl w:val="FF1C7A4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7D4421"/>
    <w:multiLevelType w:val="multilevel"/>
    <w:tmpl w:val="EC4C9D14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>
    <w:nsid w:val="60486BCD"/>
    <w:multiLevelType w:val="multilevel"/>
    <w:tmpl w:val="E7E60B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24">
    <w:nsid w:val="646D036A"/>
    <w:multiLevelType w:val="multilevel"/>
    <w:tmpl w:val="06182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60B7611"/>
    <w:multiLevelType w:val="multilevel"/>
    <w:tmpl w:val="78A867C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1EB130F"/>
    <w:multiLevelType w:val="multilevel"/>
    <w:tmpl w:val="C55275B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2A62C52"/>
    <w:multiLevelType w:val="multilevel"/>
    <w:tmpl w:val="12468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2DC3937"/>
    <w:multiLevelType w:val="hybridMultilevel"/>
    <w:tmpl w:val="883CD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56776"/>
    <w:multiLevelType w:val="multilevel"/>
    <w:tmpl w:val="AFEC87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19"/>
  </w:num>
  <w:num w:numId="5">
    <w:abstractNumId w:val="5"/>
  </w:num>
  <w:num w:numId="6">
    <w:abstractNumId w:val="16"/>
  </w:num>
  <w:num w:numId="7">
    <w:abstractNumId w:val="9"/>
  </w:num>
  <w:num w:numId="8">
    <w:abstractNumId w:val="29"/>
  </w:num>
  <w:num w:numId="9">
    <w:abstractNumId w:val="27"/>
  </w:num>
  <w:num w:numId="10">
    <w:abstractNumId w:val="20"/>
  </w:num>
  <w:num w:numId="11">
    <w:abstractNumId w:val="18"/>
  </w:num>
  <w:num w:numId="12">
    <w:abstractNumId w:val="3"/>
  </w:num>
  <w:num w:numId="13">
    <w:abstractNumId w:val="0"/>
  </w:num>
  <w:num w:numId="14">
    <w:abstractNumId w:val="26"/>
  </w:num>
  <w:num w:numId="15">
    <w:abstractNumId w:val="21"/>
  </w:num>
  <w:num w:numId="16">
    <w:abstractNumId w:val="11"/>
  </w:num>
  <w:num w:numId="17">
    <w:abstractNumId w:val="8"/>
  </w:num>
  <w:num w:numId="18">
    <w:abstractNumId w:val="22"/>
  </w:num>
  <w:num w:numId="19">
    <w:abstractNumId w:val="4"/>
  </w:num>
  <w:num w:numId="20">
    <w:abstractNumId w:val="28"/>
  </w:num>
  <w:num w:numId="21">
    <w:abstractNumId w:val="6"/>
  </w:num>
  <w:num w:numId="22">
    <w:abstractNumId w:val="10"/>
  </w:num>
  <w:num w:numId="23">
    <w:abstractNumId w:val="24"/>
  </w:num>
  <w:num w:numId="24">
    <w:abstractNumId w:val="23"/>
  </w:num>
  <w:num w:numId="25">
    <w:abstractNumId w:val="14"/>
  </w:num>
  <w:num w:numId="26">
    <w:abstractNumId w:val="2"/>
  </w:num>
  <w:num w:numId="27">
    <w:abstractNumId w:val="17"/>
  </w:num>
  <w:num w:numId="28">
    <w:abstractNumId w:val="25"/>
  </w:num>
  <w:num w:numId="29">
    <w:abstractNumId w:val="1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279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6D99"/>
    <w:rsid w:val="00087BA8"/>
    <w:rsid w:val="0009138F"/>
    <w:rsid w:val="00092BDB"/>
    <w:rsid w:val="00094381"/>
    <w:rsid w:val="000978D9"/>
    <w:rsid w:val="000E2359"/>
    <w:rsid w:val="000E7DF4"/>
    <w:rsid w:val="000F0C01"/>
    <w:rsid w:val="001005DB"/>
    <w:rsid w:val="00110162"/>
    <w:rsid w:val="001313A3"/>
    <w:rsid w:val="00141953"/>
    <w:rsid w:val="00141A5A"/>
    <w:rsid w:val="00142307"/>
    <w:rsid w:val="00155C11"/>
    <w:rsid w:val="00164FFD"/>
    <w:rsid w:val="00166279"/>
    <w:rsid w:val="00170BB6"/>
    <w:rsid w:val="0019086A"/>
    <w:rsid w:val="001B3F57"/>
    <w:rsid w:val="001B7EC8"/>
    <w:rsid w:val="001C42E4"/>
    <w:rsid w:val="001E7B29"/>
    <w:rsid w:val="001F4DAA"/>
    <w:rsid w:val="00205462"/>
    <w:rsid w:val="00214E2C"/>
    <w:rsid w:val="00215B5F"/>
    <w:rsid w:val="00242674"/>
    <w:rsid w:val="00243417"/>
    <w:rsid w:val="0025687A"/>
    <w:rsid w:val="00262BF4"/>
    <w:rsid w:val="00271953"/>
    <w:rsid w:val="002805D3"/>
    <w:rsid w:val="00290A77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6220D"/>
    <w:rsid w:val="00376BC1"/>
    <w:rsid w:val="00381EE3"/>
    <w:rsid w:val="00383001"/>
    <w:rsid w:val="003953F0"/>
    <w:rsid w:val="003A7B1B"/>
    <w:rsid w:val="003B0615"/>
    <w:rsid w:val="003B3EE0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7053D"/>
    <w:rsid w:val="0047320E"/>
    <w:rsid w:val="004734FF"/>
    <w:rsid w:val="004918B5"/>
    <w:rsid w:val="004965CC"/>
    <w:rsid w:val="004B3533"/>
    <w:rsid w:val="004B5357"/>
    <w:rsid w:val="004B66E4"/>
    <w:rsid w:val="004C5B78"/>
    <w:rsid w:val="004C75BC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3317D"/>
    <w:rsid w:val="00563173"/>
    <w:rsid w:val="005647ED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92865"/>
    <w:rsid w:val="00693009"/>
    <w:rsid w:val="006C3E23"/>
    <w:rsid w:val="006C57FC"/>
    <w:rsid w:val="006C665B"/>
    <w:rsid w:val="006C695C"/>
    <w:rsid w:val="006F4987"/>
    <w:rsid w:val="00700EB6"/>
    <w:rsid w:val="00703960"/>
    <w:rsid w:val="00705908"/>
    <w:rsid w:val="00710E20"/>
    <w:rsid w:val="00717F1B"/>
    <w:rsid w:val="007245F3"/>
    <w:rsid w:val="00724CD7"/>
    <w:rsid w:val="00732AD3"/>
    <w:rsid w:val="00744845"/>
    <w:rsid w:val="00752D16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75E67"/>
    <w:rsid w:val="00983D78"/>
    <w:rsid w:val="009B2FC8"/>
    <w:rsid w:val="009B7A0A"/>
    <w:rsid w:val="009E20A0"/>
    <w:rsid w:val="009E47EC"/>
    <w:rsid w:val="009F0E68"/>
    <w:rsid w:val="00A00281"/>
    <w:rsid w:val="00A47D2E"/>
    <w:rsid w:val="00A85A95"/>
    <w:rsid w:val="00A9159E"/>
    <w:rsid w:val="00A9168D"/>
    <w:rsid w:val="00A91A7A"/>
    <w:rsid w:val="00A970CC"/>
    <w:rsid w:val="00AA52F6"/>
    <w:rsid w:val="00AC352F"/>
    <w:rsid w:val="00AD2E83"/>
    <w:rsid w:val="00AF4E6B"/>
    <w:rsid w:val="00B073A4"/>
    <w:rsid w:val="00B1187B"/>
    <w:rsid w:val="00B37817"/>
    <w:rsid w:val="00B40CA0"/>
    <w:rsid w:val="00B44921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7DFE"/>
    <w:rsid w:val="00C01F44"/>
    <w:rsid w:val="00C02946"/>
    <w:rsid w:val="00C033E2"/>
    <w:rsid w:val="00C25BD7"/>
    <w:rsid w:val="00C32F34"/>
    <w:rsid w:val="00C3460A"/>
    <w:rsid w:val="00C54513"/>
    <w:rsid w:val="00C60455"/>
    <w:rsid w:val="00C711CA"/>
    <w:rsid w:val="00C74EF6"/>
    <w:rsid w:val="00C9717F"/>
    <w:rsid w:val="00C97ABD"/>
    <w:rsid w:val="00CA1329"/>
    <w:rsid w:val="00CA677D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C694D"/>
    <w:rsid w:val="00DD190E"/>
    <w:rsid w:val="00DD1CE1"/>
    <w:rsid w:val="00DE6761"/>
    <w:rsid w:val="00DE73E9"/>
    <w:rsid w:val="00DF4635"/>
    <w:rsid w:val="00E076F3"/>
    <w:rsid w:val="00E147E4"/>
    <w:rsid w:val="00E44352"/>
    <w:rsid w:val="00E50B44"/>
    <w:rsid w:val="00E51F2F"/>
    <w:rsid w:val="00E55BC1"/>
    <w:rsid w:val="00E6087D"/>
    <w:rsid w:val="00E6570D"/>
    <w:rsid w:val="00E670B6"/>
    <w:rsid w:val="00E67989"/>
    <w:rsid w:val="00E70EE8"/>
    <w:rsid w:val="00E750F4"/>
    <w:rsid w:val="00E84AE6"/>
    <w:rsid w:val="00E90586"/>
    <w:rsid w:val="00E90E0A"/>
    <w:rsid w:val="00E92B44"/>
    <w:rsid w:val="00EB742A"/>
    <w:rsid w:val="00EC1875"/>
    <w:rsid w:val="00ED079B"/>
    <w:rsid w:val="00ED3E7E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79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627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79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627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2020-03-18T09:23:00Z</dcterms:created>
  <dcterms:modified xsi:type="dcterms:W3CDTF">2020-03-27T11:50:00Z</dcterms:modified>
</cp:coreProperties>
</file>