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3F3" w:rsidRPr="009503F3" w:rsidRDefault="009503F3" w:rsidP="009503F3">
      <w:pPr>
        <w:spacing w:after="120"/>
        <w:jc w:val="center"/>
        <w:rPr>
          <w:rFonts w:ascii="Times New Roman" w:hAnsi="Times New Roman"/>
          <w:b/>
        </w:rPr>
      </w:pPr>
      <w:r w:rsidRPr="009503F3">
        <w:rPr>
          <w:rFonts w:ascii="Times New Roman" w:hAnsi="Times New Roman"/>
          <w:b/>
        </w:rPr>
        <w:t>ПЕРЕЧЕНЬ ВОПРОСОВ, В</w:t>
      </w:r>
      <w:bookmarkStart w:id="0" w:name="_GoBack"/>
      <w:bookmarkEnd w:id="0"/>
      <w:r w:rsidRPr="009503F3">
        <w:rPr>
          <w:rFonts w:ascii="Times New Roman" w:hAnsi="Times New Roman"/>
          <w:b/>
        </w:rPr>
        <w:t>ЫНОСИМЫХ НА ГОСУДАРСТВЕННЫЙ ЭКЗАМЕН.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Ортопедическое отделение в структуре стоматологической поликлиники.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Санитарно-гигиенические нормативы врачебного кабинета. </w:t>
      </w:r>
    </w:p>
    <w:p w:rsidR="00DE2232" w:rsidRPr="009503F3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503F3">
        <w:rPr>
          <w:rFonts w:ascii="Times New Roman" w:hAnsi="Times New Roman"/>
          <w:sz w:val="24"/>
          <w:szCs w:val="24"/>
        </w:rPr>
        <w:t xml:space="preserve">Пути распространения инфекции в ортопедическом стоматологическом кабинете. Методы обработки рук врача-стоматолога-ортопеда.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Методы обработки ортопедических стоматологических инструментов: дезинфекция, </w:t>
      </w:r>
      <w:proofErr w:type="spellStart"/>
      <w:r w:rsidRPr="009163DB">
        <w:rPr>
          <w:rFonts w:ascii="Times New Roman" w:hAnsi="Times New Roman"/>
          <w:sz w:val="24"/>
          <w:szCs w:val="24"/>
        </w:rPr>
        <w:t>предстерилизационная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очистка, стерилизация.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Хранение стерильных инструментов и материалов в ортопедическом отделении стоматологической поликлиники.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Уборка и дезинфекция помещений ортопедического отделения стоматологической поликлиники, обеззараживание воздуха.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Методы контроля стерильности инструментов, перевязочного материала, рук врача.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Особенности обработки инструментов после приема больных инфицированных ВИЧ-инфекцией и вирусом гепатита.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Меры защиты медицинского персонала ортопедического стоматологического кабинета от инфицирования.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Особенности асептики и антисептики при оказании ортопедической стоматологической помощи на дому и в полевых условиях.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Помещения ортопедического отделения (кабинета) стоматологической поликлиники и санитарно-гигиенические требования к ним.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Штаты ортопедического отделения (кабинета) стоматологических поликлиник разных категорий.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163DB">
        <w:rPr>
          <w:rFonts w:ascii="Times New Roman" w:hAnsi="Times New Roman"/>
          <w:sz w:val="24"/>
          <w:szCs w:val="24"/>
          <w:lang w:eastAsia="ru-RU"/>
        </w:rPr>
        <w:t xml:space="preserve">Ортопедический инструментарий в ортопедическом отделении (кабинете) стоматологической поликлиники.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163DB">
        <w:rPr>
          <w:rFonts w:ascii="Times New Roman" w:hAnsi="Times New Roman"/>
          <w:sz w:val="24"/>
          <w:szCs w:val="24"/>
          <w:lang w:eastAsia="ru-RU"/>
        </w:rPr>
        <w:t xml:space="preserve">Оборудование ортопедического отделения (кабинета) стоматологической поликлиники.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163DB">
        <w:rPr>
          <w:rFonts w:ascii="Times New Roman" w:hAnsi="Times New Roman"/>
          <w:sz w:val="24"/>
          <w:szCs w:val="24"/>
          <w:lang w:eastAsia="ru-RU"/>
        </w:rPr>
        <w:t xml:space="preserve">Медикаментозные средства в ортопедическом отделении (кабинете) стоматологической поликлиники и правила их хранения.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163DB">
        <w:rPr>
          <w:rFonts w:ascii="Times New Roman" w:hAnsi="Times New Roman"/>
          <w:sz w:val="24"/>
          <w:szCs w:val="24"/>
          <w:lang w:eastAsia="ru-RU"/>
        </w:rPr>
        <w:t xml:space="preserve">Обязанности стоматолога-ортопеда.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163DB">
        <w:rPr>
          <w:rFonts w:ascii="Times New Roman" w:hAnsi="Times New Roman"/>
          <w:sz w:val="24"/>
          <w:szCs w:val="24"/>
          <w:lang w:eastAsia="ru-RU"/>
        </w:rPr>
        <w:t xml:space="preserve">Обязанности медсестры ортопедического отделения (кабинета) стоматологической поликлиники.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163DB">
        <w:rPr>
          <w:rFonts w:ascii="Times New Roman" w:hAnsi="Times New Roman"/>
          <w:sz w:val="24"/>
          <w:szCs w:val="24"/>
          <w:lang w:eastAsia="ru-RU"/>
        </w:rPr>
        <w:t xml:space="preserve">Обязанности санитарки ортопедического отделения (кабинета) стоматологической поликлиники. </w:t>
      </w:r>
    </w:p>
    <w:p w:rsidR="00DE2232" w:rsidRPr="009D6F3D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D6F3D">
        <w:rPr>
          <w:rFonts w:ascii="Times New Roman" w:hAnsi="Times New Roman"/>
          <w:sz w:val="24"/>
          <w:szCs w:val="24"/>
          <w:lang w:eastAsia="ru-RU"/>
        </w:rPr>
        <w:t>Медицинская документация в ортопедическом отделении (кабинете) стоматологической поликлиники. Показатели работы врача-стоматолога-ортопеда. Санитарно-гигиенические нормативы зуботехнической лаборатории.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163DB">
        <w:rPr>
          <w:rFonts w:ascii="Times New Roman" w:hAnsi="Times New Roman"/>
          <w:sz w:val="24"/>
          <w:szCs w:val="24"/>
          <w:lang w:eastAsia="ru-RU"/>
        </w:rPr>
        <w:t xml:space="preserve">Система дезинфекции, стерилизации в клинике и лаборатории ортопедического отделения.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163DB">
        <w:rPr>
          <w:rFonts w:ascii="Times New Roman" w:hAnsi="Times New Roman"/>
          <w:sz w:val="24"/>
          <w:szCs w:val="24"/>
          <w:lang w:eastAsia="ru-RU"/>
        </w:rPr>
        <w:t xml:space="preserve">Лабораторные этапы замены воска на пластмассу. Виды </w:t>
      </w:r>
      <w:proofErr w:type="spellStart"/>
      <w:r w:rsidRPr="009163DB">
        <w:rPr>
          <w:rFonts w:ascii="Times New Roman" w:hAnsi="Times New Roman"/>
          <w:sz w:val="24"/>
          <w:szCs w:val="24"/>
          <w:lang w:eastAsia="ru-RU"/>
        </w:rPr>
        <w:t>гипсовок</w:t>
      </w:r>
      <w:proofErr w:type="spellEnd"/>
      <w:r w:rsidRPr="009163DB">
        <w:rPr>
          <w:rFonts w:ascii="Times New Roman" w:hAnsi="Times New Roman"/>
          <w:sz w:val="24"/>
          <w:szCs w:val="24"/>
          <w:lang w:eastAsia="ru-RU"/>
        </w:rPr>
        <w:t xml:space="preserve"> восковых композиций в кювету (прямой, обратный, комбинированный).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163DB">
        <w:rPr>
          <w:rFonts w:ascii="Times New Roman" w:hAnsi="Times New Roman"/>
          <w:sz w:val="24"/>
          <w:szCs w:val="24"/>
          <w:lang w:eastAsia="ru-RU"/>
        </w:rPr>
        <w:t xml:space="preserve">Организация и приём первичного больного у стоматолога-ортопеда. Методика обследования зубочелюстной системы при дефектах зубного ряда.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Профилактика ятрогенных и инфекционных заболеваний (ВИЧ-инфекция, гепатит «В» и др.) на ортопедическом приёме.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Цели и задачи ортопедической стоматологии, её разделы.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Задачи ортопедического лечения. Планирование лечения.</w:t>
      </w:r>
    </w:p>
    <w:p w:rsidR="00DE2232" w:rsidRPr="009D6F3D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D6F3D">
        <w:rPr>
          <w:rFonts w:ascii="Times New Roman" w:hAnsi="Times New Roman"/>
          <w:sz w:val="24"/>
          <w:szCs w:val="24"/>
        </w:rPr>
        <w:t xml:space="preserve">Правовые аспекты ведения медицинской документации, правила её оформления. </w:t>
      </w:r>
      <w:r w:rsidRPr="009D6F3D">
        <w:rPr>
          <w:rFonts w:ascii="Times New Roman" w:hAnsi="Times New Roman"/>
          <w:sz w:val="24"/>
          <w:szCs w:val="24"/>
          <w:lang w:eastAsia="ru-RU"/>
        </w:rPr>
        <w:t xml:space="preserve">Понятие о зубных дугах. Морфологические и функциональные особенности окклюзионных кривых и поверхностей.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163DB">
        <w:rPr>
          <w:rFonts w:ascii="Times New Roman" w:hAnsi="Times New Roman"/>
          <w:sz w:val="24"/>
          <w:szCs w:val="24"/>
          <w:lang w:eastAsia="ru-RU"/>
        </w:rPr>
        <w:t xml:space="preserve">Реакция тканей на </w:t>
      </w:r>
      <w:proofErr w:type="spellStart"/>
      <w:r w:rsidRPr="009163DB">
        <w:rPr>
          <w:rFonts w:ascii="Times New Roman" w:hAnsi="Times New Roman"/>
          <w:sz w:val="24"/>
          <w:szCs w:val="24"/>
          <w:lang w:eastAsia="ru-RU"/>
        </w:rPr>
        <w:t>одонтопрепарирование</w:t>
      </w:r>
      <w:proofErr w:type="spellEnd"/>
      <w:r w:rsidRPr="009163DB">
        <w:rPr>
          <w:rFonts w:ascii="Times New Roman" w:hAnsi="Times New Roman"/>
          <w:sz w:val="24"/>
          <w:szCs w:val="24"/>
          <w:lang w:eastAsia="ru-RU"/>
        </w:rPr>
        <w:t xml:space="preserve"> (биологические и технические аспекты проблемы).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lastRenderedPageBreak/>
        <w:t xml:space="preserve">Материалы для временной фиксации коронок.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Показания и особенности замещения дефектов коронок зубов культевыми вкладками. Клинические и лабораторные этапы.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Показания и особенности замещения дефектов коронок зубов штифтовыми зубами. Клинические и лабораторные этапы.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Искусственные коронки. Виды, классификация.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Правила препарирования зубов под одиночную штампованную коронку.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Литые цельнометаллические коронки. Клинические этапы изготовления. Материалы, применяемые для их изготовления.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Литые цельнометаллические коронки. Лабораторные этапы изготовления. Материалы, применяемые для их изготовления.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Типы стоматологических установок. Подготовка к работе.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Режим работы и техника безопасности при работе на установке. </w:t>
      </w:r>
    </w:p>
    <w:p w:rsidR="009D6F3D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D6F3D">
        <w:rPr>
          <w:rFonts w:ascii="Times New Roman" w:hAnsi="Times New Roman"/>
          <w:sz w:val="24"/>
          <w:szCs w:val="24"/>
        </w:rPr>
        <w:t xml:space="preserve">Классификация дефектов коронок зубов. Выбор методов ортопедического лечения. </w:t>
      </w:r>
    </w:p>
    <w:p w:rsidR="00DE2232" w:rsidRPr="009D6F3D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D6F3D">
        <w:rPr>
          <w:rFonts w:ascii="Times New Roman" w:hAnsi="Times New Roman"/>
          <w:sz w:val="24"/>
          <w:szCs w:val="24"/>
        </w:rPr>
        <w:t xml:space="preserve">Факторы профессиональной вредности, оказывающие отрицательное влияние на зубочелюстную систему.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Препарирование зуба под литую коронку с облицовкой.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Препарирование зуба под пластмассовую коронку.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Препарирование зуба под </w:t>
      </w:r>
      <w:proofErr w:type="spellStart"/>
      <w:r w:rsidRPr="009163DB">
        <w:rPr>
          <w:rFonts w:ascii="Times New Roman" w:hAnsi="Times New Roman"/>
          <w:sz w:val="24"/>
          <w:szCs w:val="24"/>
        </w:rPr>
        <w:t>безметалловую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керамическую коронку.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Препарирование зуба под металлокерамическую коронку.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Виды уступов, их формы, расположение, методика создания.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Обезболивание в клинике ортопедической стоматологии.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Правила выбора  анестетика.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Осложнения и ошибки (технические, клинические) при ортопедическом лечении мостовидными протезами из металлокерамики.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Осложнения и ошибки (технические, клинические) при ортопедическом лечении съёмными протезами.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Исправление лабораторных ошибок при изготовлении съемных пластиночных протезов.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Исправление клинических ошибок при изготовлении съемных пластиночных протезов.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Способы изготовления культевой штифтовой вкладки.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Методы рентгенодиагностики в ортопедической стоматологии.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Профилактическое направление в ортопедической стоматологии.</w:t>
      </w:r>
    </w:p>
    <w:p w:rsidR="009D6F3D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D6F3D">
        <w:rPr>
          <w:rFonts w:ascii="Times New Roman" w:hAnsi="Times New Roman"/>
          <w:sz w:val="24"/>
          <w:szCs w:val="24"/>
        </w:rPr>
        <w:t xml:space="preserve">Основные принципы препарирования под цельнолитые несъёмные мостовидные протезы.  </w:t>
      </w:r>
    </w:p>
    <w:p w:rsidR="00DE2232" w:rsidRPr="009D6F3D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D6F3D">
        <w:rPr>
          <w:rFonts w:ascii="Times New Roman" w:hAnsi="Times New Roman"/>
          <w:sz w:val="24"/>
          <w:szCs w:val="24"/>
        </w:rPr>
        <w:t>Формы уступа, их расположение относительно десны под цельнолитую коронку.</w:t>
      </w:r>
      <w:r w:rsidRPr="009D6F3D">
        <w:rPr>
          <w:sz w:val="24"/>
          <w:szCs w:val="24"/>
        </w:rPr>
        <w:t xml:space="preserve"> </w:t>
      </w:r>
      <w:r w:rsidRPr="009D6F3D">
        <w:rPr>
          <w:rFonts w:ascii="Times New Roman" w:hAnsi="Times New Roman"/>
          <w:sz w:val="24"/>
          <w:szCs w:val="24"/>
        </w:rPr>
        <w:t xml:space="preserve">Формы уступа, их расположение относительно десны </w:t>
      </w:r>
      <w:r w:rsidR="009D6F3D" w:rsidRPr="009D6F3D">
        <w:rPr>
          <w:rFonts w:ascii="Times New Roman" w:hAnsi="Times New Roman"/>
          <w:sz w:val="24"/>
          <w:szCs w:val="24"/>
        </w:rPr>
        <w:t>под металлокерамическую коронку.</w:t>
      </w:r>
    </w:p>
    <w:p w:rsidR="00DE2232" w:rsidRPr="009D6F3D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D6F3D">
        <w:rPr>
          <w:rFonts w:ascii="Times New Roman" w:hAnsi="Times New Roman"/>
          <w:sz w:val="24"/>
          <w:szCs w:val="24"/>
        </w:rPr>
        <w:t xml:space="preserve">Формы уступа, их расположение относительно десны под пластмассовую коронку. Характеристика основных свойств </w:t>
      </w:r>
      <w:proofErr w:type="spellStart"/>
      <w:r w:rsidRPr="009D6F3D">
        <w:rPr>
          <w:rFonts w:ascii="Times New Roman" w:hAnsi="Times New Roman"/>
          <w:sz w:val="24"/>
          <w:szCs w:val="24"/>
        </w:rPr>
        <w:t>альгинатных</w:t>
      </w:r>
      <w:proofErr w:type="spellEnd"/>
      <w:r w:rsidRPr="009D6F3D">
        <w:rPr>
          <w:rFonts w:ascii="Times New Roman" w:hAnsi="Times New Roman"/>
          <w:sz w:val="24"/>
          <w:szCs w:val="24"/>
        </w:rPr>
        <w:t xml:space="preserve"> слепочных материалов.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Характеристика основных свойств силиконовых слепочных материалов.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Виды силиконовых слепочных материалов.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Эргономические основы организации рабочего места врача-стоматолога.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Понятие о работе «в четыре руки».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Вспомогательные материалы, применяемые в ортопедической стоматологии.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Центральная окклюзия и её признаки (суставной, мышечный, зубной).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Виды прикуса.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Виды вкладок.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Методики изготовления вкладок.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Особенности препарирования под вкладку.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Методика определения центральной окклюзии.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lastRenderedPageBreak/>
        <w:t xml:space="preserve">Методики получения оттисков.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Оттискные материалы. Классификация.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Ведение основной медицинской документации на ортопедическом приеме. Учетная и отчетная документация.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История болезни стоматологического  больного (форма 43-у). 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 xml:space="preserve">Компьютерные методы лучевой диагностики в ортопедической стоматологии. </w:t>
      </w:r>
    </w:p>
    <w:p w:rsidR="00DE2232" w:rsidRP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 xml:space="preserve">Современные методы обследования в клинике ортопедической стоматологии.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Обоснование, формулирование диагноза заболеваний.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Современные методики рентгенодиагностики болезней пародонта.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Строение и развитие зубочелюстной системы человека.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Основные группы зубов и их анатомо-топографическая характеристика в возрастном аспекте.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Строение зубных рядов.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Определение центральной окклюзии при частичном отсутствии зубов. Тактика врача при различном сочетании оставшихся зубов в центральной окклюзии.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Этика и деонтология во взаимоотношениях «врач - больной» в ортопедической стоматологии.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Биомеханика височно-нижнечелюстного сустава.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Бюгельные протезы. Показания к применению, их преимущества. Материалы. Клинические - лабораторные этапы изготовления.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Определение центральной окклюзии при частичном отсутствии зубов. Тактика врача при различном сочетании оставшихся зубов в центральной окклюзии.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Применение изоляционных и покрывных материалов на технических этапах изготовления зубных протезов.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Диагностика заболеваний пародонта. </w:t>
      </w:r>
      <w:proofErr w:type="spellStart"/>
      <w:r w:rsidRPr="009163DB">
        <w:rPr>
          <w:rFonts w:ascii="Times New Roman" w:hAnsi="Times New Roman"/>
          <w:sz w:val="24"/>
          <w:szCs w:val="24"/>
        </w:rPr>
        <w:t>Окклюзиограммы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163DB">
        <w:rPr>
          <w:rFonts w:ascii="Times New Roman" w:hAnsi="Times New Roman"/>
          <w:sz w:val="24"/>
          <w:szCs w:val="24"/>
        </w:rPr>
        <w:t>пародонтограммы</w:t>
      </w:r>
      <w:proofErr w:type="spellEnd"/>
      <w:r w:rsidRPr="009163DB">
        <w:rPr>
          <w:rFonts w:ascii="Times New Roman" w:hAnsi="Times New Roman"/>
          <w:sz w:val="24"/>
          <w:szCs w:val="24"/>
        </w:rPr>
        <w:t>, значимость лабораторных методов исследования.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Определение патологической подвижности зубов, Изучение  диагностических моделей.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Мостовидные протезы с опорными штампованными коронками. Клинико-лабораторные этапы. Технологические приёмы изготовления паянных мостовидных протезов.</w:t>
      </w:r>
    </w:p>
    <w:p w:rsidR="00DE2232" w:rsidRPr="009163DB" w:rsidRDefault="00DE2232" w:rsidP="00DE2232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9163DB">
        <w:rPr>
          <w:sz w:val="24"/>
          <w:szCs w:val="24"/>
        </w:rPr>
        <w:t xml:space="preserve"> </w:t>
      </w:r>
      <w:r w:rsidRPr="009163DB">
        <w:rPr>
          <w:rFonts w:ascii="Times New Roman" w:hAnsi="Times New Roman"/>
          <w:sz w:val="24"/>
          <w:szCs w:val="24"/>
        </w:rPr>
        <w:t xml:space="preserve">Строение слизистой оболочки полости рта. Понятие о податливости и подвижности слизистой оболочки.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Клинико-лабораторные этапы замещения дефектов коронок зубов металлопластмассовыми коронками. </w:t>
      </w:r>
      <w:proofErr w:type="spellStart"/>
      <w:r w:rsidRPr="009163DB">
        <w:rPr>
          <w:rFonts w:ascii="Times New Roman" w:hAnsi="Times New Roman"/>
          <w:sz w:val="24"/>
          <w:szCs w:val="24"/>
        </w:rPr>
        <w:t>Ретенционные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элементы.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Строение пародонта. Использование физиологических резервов при протезировании мостовидными протезами.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Пластмассовые и фарфоровые коронки. Показания к применению. Препарирование зуба с </w:t>
      </w:r>
      <w:proofErr w:type="spellStart"/>
      <w:r w:rsidRPr="009163DB">
        <w:rPr>
          <w:rFonts w:ascii="Times New Roman" w:hAnsi="Times New Roman"/>
          <w:sz w:val="24"/>
          <w:szCs w:val="24"/>
        </w:rPr>
        <w:t>придесневым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циркулярным уступом. Клинико-лабораторные этапы изготовления.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Классификация зубных протезов. Особенности передачи жевательного давления при применении различных конструкций протезов.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Подготовка полости рта к зубному протезированию.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Ортопедическое лечение частичного отсутствия зубов цельнолитыми несъёмными мостовидными протезами с керамическим,  композитным и стеклокерамическим покрытиями. Показания. Этапы изготовления.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Показания к сохранению и варианты использования корней для зубного протезирования.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Методы определения жевательной эффективности.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9163DB">
        <w:rPr>
          <w:rFonts w:ascii="Times New Roman" w:hAnsi="Times New Roman"/>
          <w:sz w:val="24"/>
          <w:szCs w:val="24"/>
        </w:rPr>
        <w:t>Ортодонтическая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помощь как этап комплексного лечения </w:t>
      </w:r>
      <w:proofErr w:type="spellStart"/>
      <w:r w:rsidRPr="009163DB">
        <w:rPr>
          <w:rFonts w:ascii="Times New Roman" w:hAnsi="Times New Roman"/>
          <w:sz w:val="24"/>
          <w:szCs w:val="24"/>
        </w:rPr>
        <w:t>генерализованного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пародонтита. Показания к удалению зубов при пародонтите.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Анатомические особенности строения челюстных костей человека.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lastRenderedPageBreak/>
        <w:t xml:space="preserve">Замещение дефектов зубных рядов мостовидными протезами из металла с пластмассовой облицовкой. Показания. Недостатки метода Белкина.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Особенности протезирования цельнолитыми </w:t>
      </w:r>
      <w:proofErr w:type="spellStart"/>
      <w:r w:rsidRPr="009163DB">
        <w:rPr>
          <w:rFonts w:ascii="Times New Roman" w:hAnsi="Times New Roman"/>
          <w:sz w:val="24"/>
          <w:szCs w:val="24"/>
        </w:rPr>
        <w:t>бюгельными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протезами.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Особенности постановки искусственных зубов при </w:t>
      </w:r>
      <w:proofErr w:type="spellStart"/>
      <w:r w:rsidRPr="009163DB">
        <w:rPr>
          <w:rFonts w:ascii="Times New Roman" w:hAnsi="Times New Roman"/>
          <w:sz w:val="24"/>
          <w:szCs w:val="24"/>
        </w:rPr>
        <w:t>прогеническом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соотношении беззубых челюстей.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Показания и клинико-лабораторные этапы замещения дефекта коронки искусственной коронкой с пластмассовой облицовкой.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Основные принципы </w:t>
      </w:r>
      <w:proofErr w:type="spellStart"/>
      <w:r w:rsidRPr="009163DB">
        <w:rPr>
          <w:rFonts w:ascii="Times New Roman" w:hAnsi="Times New Roman"/>
          <w:sz w:val="24"/>
          <w:szCs w:val="24"/>
        </w:rPr>
        <w:t>параллелометрии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. Значение и методика.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Ортопедическое лечение частичного отсутствия зубов цельнолитыми несъёмными мостовидными протезами с керамическим, композитным и стеклокерамическим покрытиями. Показания. Этапы изготовления. </w:t>
      </w:r>
    </w:p>
    <w:p w:rsidR="00DE2232" w:rsidRP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 xml:space="preserve">Участие стоматолога-ортопеда в комплексном лечении заболеваний пародонта. Частично-съёмные пластиночные протезы. Конструктивные элементы. Клинические этапы протезирования.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Пластмассовые искусственные зубы. Требования, предъявляемые к ним. Подбор искусственных пластмассовых зубов.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Биомеханика нижней челюсти. Фазы жевательных движений нижней челюсти при откусывании и разжёвывании пищи.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Клинико-лабораторные этапы изготовления полных съёмных протезов. Проверка конструкции полных съёмных протезов.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Основы выбора </w:t>
      </w:r>
      <w:proofErr w:type="spellStart"/>
      <w:r w:rsidRPr="009163DB">
        <w:rPr>
          <w:rFonts w:ascii="Times New Roman" w:hAnsi="Times New Roman"/>
          <w:sz w:val="24"/>
          <w:szCs w:val="24"/>
        </w:rPr>
        <w:t>шинирующих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аппаратов при лечении заболеваний пародонта.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Методы изготовления индивидуальных оттискных ложек и выбор оттискного материала.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Виды временных и постоянных шин, применяемых для лечения заболеваний пародонта.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Индивидуальная ложка. Материалы. Методика изготовления и припасовка. </w:t>
      </w:r>
    </w:p>
    <w:p w:rsidR="00DE2232" w:rsidRP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 xml:space="preserve">Методы фиксации и стабилизации съёмных протезов при дефектах зубных рядов. Методы определения выносливости опорного аппарата зуба к нагрузкам.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Виды </w:t>
      </w:r>
      <w:proofErr w:type="spellStart"/>
      <w:r w:rsidRPr="009163DB">
        <w:rPr>
          <w:rFonts w:ascii="Times New Roman" w:hAnsi="Times New Roman"/>
          <w:sz w:val="24"/>
          <w:szCs w:val="24"/>
        </w:rPr>
        <w:t>кламмеров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, их составные части. Обоснование выбора количества зубов для фиксации протеза и закономерности их расположения в базисе.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Клинические и функциональные методы оценки тканей протезного ложа.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Ортопедическое лечение заболеваний пародонта при анатомической целостности и при дефектах зубных рядов. Выбор постоянных шин и шин-протезов.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Воздействие съёмного пластиночного протеза на подлежащие ткани, пародонт и твёрдые ткани зуба.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 </w:t>
      </w:r>
      <w:proofErr w:type="gramStart"/>
      <w:r w:rsidRPr="009163DB">
        <w:rPr>
          <w:rFonts w:ascii="Times New Roman" w:hAnsi="Times New Roman"/>
          <w:sz w:val="24"/>
          <w:szCs w:val="24"/>
        </w:rPr>
        <w:t>избирательного</w:t>
      </w:r>
      <w:proofErr w:type="gramEnd"/>
      <w:r w:rsidRPr="009163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63DB">
        <w:rPr>
          <w:rFonts w:ascii="Times New Roman" w:hAnsi="Times New Roman"/>
          <w:sz w:val="24"/>
          <w:szCs w:val="24"/>
        </w:rPr>
        <w:t>пришлифовывания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при окклюзионных нарушениях. Показания и противопоказания. Материалы, инструменты. Последовательность проведения.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Вкладки. Особенности подготовки полости рта для вкладки из металла. Способы фиксации вкладок.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Частичное отсутствие зубов. Этиология. Клиника. Методы обследования.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9163DB">
        <w:rPr>
          <w:rFonts w:ascii="Times New Roman" w:hAnsi="Times New Roman"/>
          <w:sz w:val="24"/>
          <w:szCs w:val="24"/>
        </w:rPr>
        <w:t>Временное</w:t>
      </w:r>
      <w:proofErr w:type="gramEnd"/>
      <w:r w:rsidRPr="009163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63DB">
        <w:rPr>
          <w:rFonts w:ascii="Times New Roman" w:hAnsi="Times New Roman"/>
          <w:sz w:val="24"/>
          <w:szCs w:val="24"/>
        </w:rPr>
        <w:t>шинирование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при заболеваниях пародонта, показания к применению, требования, предъявляемые к временным шинам.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Артикуляция, окклюзия, прикус. Понятие о «</w:t>
      </w:r>
      <w:proofErr w:type="spellStart"/>
      <w:r w:rsidRPr="009163DB">
        <w:rPr>
          <w:rFonts w:ascii="Times New Roman" w:hAnsi="Times New Roman"/>
          <w:sz w:val="24"/>
          <w:szCs w:val="24"/>
        </w:rPr>
        <w:t>трёхпунктном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контакте».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Виды иммобилизации зубных рядов при заболеваниях пародонта.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Травматическая окклюзия. Клиника и методы лечения.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Функциональные пробы при получении оттисков с беззубых верхних и нижних челюстей.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Причины болей при препарировании зубов и методы их предупреждения. Режимы препарирования зубов.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Основные типы </w:t>
      </w:r>
      <w:proofErr w:type="spellStart"/>
      <w:r w:rsidRPr="009163DB">
        <w:rPr>
          <w:rFonts w:ascii="Times New Roman" w:hAnsi="Times New Roman"/>
          <w:sz w:val="24"/>
          <w:szCs w:val="24"/>
        </w:rPr>
        <w:t>артикуляторов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. Принципы работы с ними.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lastRenderedPageBreak/>
        <w:t xml:space="preserve">Непереносимость к пластмассовым протезам. Клинические проявления, дифференциальная диагностика, профилактика. 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>Ортопедические мероприятия в комплексном лечении заболеваний пародонта. ПК-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 xml:space="preserve">Осложнения и ошибки (технические, клинические) при ортопедическом лечении несъёмными мостовидными протезами. </w:t>
      </w:r>
    </w:p>
    <w:p w:rsidR="00DE2232" w:rsidRP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>Клинические и лабораторные этапы протезирования при полном отсутствии зубов.</w:t>
      </w:r>
      <w:r w:rsidRPr="00DE2232">
        <w:rPr>
          <w:sz w:val="24"/>
          <w:szCs w:val="24"/>
        </w:rPr>
        <w:t xml:space="preserve"> </w:t>
      </w:r>
    </w:p>
    <w:p w:rsidR="00DE2232" w:rsidRP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 xml:space="preserve">Центральное соотношение челюстей, методы его определения.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Сущность понятия функциональная «перегрузка». Непосредственное протезирование как профилактическое средство перегрузки пародонта.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Процесс адаптации к зубным протезам.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Показания к изготовлению двухслойных базисов.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Металлические, металлизированные базисы.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Причины поломок пластиночных протезов. Методы починок и перебазировок.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Классификации дефектов зубных рядов.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Клинические проявления деформации зубных рядов и прикуса, связанных с аномалиями формы, количества и положения зубов.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Особенности диагностики пациентов с аномалиями формы, количества и положения зубов.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Принципы ортопедической реабилитации пациентов с аномалиями формы, количества и положения зубов.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Этиология деформаций зубных рядов и прикуса, связанных с аномалиями формы, количества и положения зубов.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Выбор конструктивных особенностей постоянных </w:t>
      </w:r>
      <w:proofErr w:type="spellStart"/>
      <w:r w:rsidRPr="009163DB">
        <w:rPr>
          <w:rFonts w:ascii="Times New Roman" w:hAnsi="Times New Roman"/>
          <w:sz w:val="24"/>
          <w:szCs w:val="24"/>
        </w:rPr>
        <w:t>шинирующих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аппаратов и протезов при деформации зубных рядов.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Классификация заболеваний ВНЧС.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Этиология заболеваний ВНЧС.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Патогенез заболеваний ВНЧС.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Аппараты, воспроизводящие движения нижней челюсти.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Функциональная анатомия височно-нижнечелюстного сустава человека.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Биомеханика нижней челюсти. Фазы жевательных движений нижней челюсти при откусывании и разжёвывании пищи.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9163DB">
        <w:rPr>
          <w:rFonts w:ascii="Times New Roman" w:hAnsi="Times New Roman"/>
          <w:sz w:val="24"/>
          <w:szCs w:val="24"/>
          <w:lang w:eastAsia="ru-RU"/>
        </w:rPr>
        <w:t>Этиология, патогенез и классификация заболеваний ВНЧС.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Ортопедические методы лечения вывихов нижней челюсти.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Заболевания височно-нижнечелюстного сустава. Синдром дисфункции, артрит, артроз, анкилоз. Диагностика, лечение.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Показания и противопоказания для применения </w:t>
      </w:r>
      <w:proofErr w:type="spellStart"/>
      <w:r w:rsidRPr="009163DB">
        <w:rPr>
          <w:rFonts w:ascii="Times New Roman" w:hAnsi="Times New Roman"/>
          <w:sz w:val="24"/>
          <w:szCs w:val="24"/>
        </w:rPr>
        <w:t>виниров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при патологии твердых тканей зубов. 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 xml:space="preserve">Принципы ортопедического лечения патологии твердых тканей зубов </w:t>
      </w:r>
      <w:proofErr w:type="spellStart"/>
      <w:r w:rsidRPr="00DE2232">
        <w:rPr>
          <w:rFonts w:ascii="Times New Roman" w:hAnsi="Times New Roman"/>
          <w:sz w:val="24"/>
          <w:szCs w:val="24"/>
        </w:rPr>
        <w:t>винирами</w:t>
      </w:r>
      <w:proofErr w:type="spellEnd"/>
      <w:r w:rsidRPr="00DE2232">
        <w:rPr>
          <w:rFonts w:ascii="Times New Roman" w:hAnsi="Times New Roman"/>
          <w:sz w:val="24"/>
          <w:szCs w:val="24"/>
        </w:rPr>
        <w:t xml:space="preserve">. </w:t>
      </w:r>
    </w:p>
    <w:p w:rsidR="00DE2232" w:rsidRP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  <w:lang w:eastAsia="ru-RU"/>
        </w:rPr>
        <w:t>Особенности обследования пациентов с травмами челюстно-лицевой области.</w:t>
      </w:r>
      <w:r w:rsidRPr="00DE2232">
        <w:rPr>
          <w:rFonts w:ascii="Times New Roman" w:hAnsi="Times New Roman"/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Ортопедические конструкции, применяемые при лечении пациентов с травмами челюстно-лицевой области. Классификация. Материалы.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Особенности ортопедического лечения пациентов с травмами челюстно-лицевой области.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Дайте характеристику </w:t>
      </w:r>
      <w:proofErr w:type="spellStart"/>
      <w:r w:rsidRPr="009163DB">
        <w:rPr>
          <w:rFonts w:ascii="Times New Roman" w:hAnsi="Times New Roman"/>
          <w:sz w:val="24"/>
          <w:szCs w:val="24"/>
        </w:rPr>
        <w:t>ортогнатического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прикуса.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Перечислите виды аномалий зубов.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Перечислите виды аномалий развития костей.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Что такое «адгезивные облицовки»?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Показания и противопоказания к изготовлению </w:t>
      </w:r>
      <w:proofErr w:type="spellStart"/>
      <w:r w:rsidRPr="009163DB">
        <w:rPr>
          <w:rFonts w:ascii="Times New Roman" w:hAnsi="Times New Roman"/>
          <w:sz w:val="24"/>
          <w:szCs w:val="24"/>
        </w:rPr>
        <w:t>виниров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. </w:t>
      </w:r>
    </w:p>
    <w:p w:rsidR="00DE2232" w:rsidRP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 xml:space="preserve">Правила препарирования и методика снятия слепков при изготовлении </w:t>
      </w:r>
      <w:proofErr w:type="spellStart"/>
      <w:r w:rsidRPr="00DE2232">
        <w:rPr>
          <w:rFonts w:ascii="Times New Roman" w:hAnsi="Times New Roman"/>
          <w:sz w:val="24"/>
          <w:szCs w:val="24"/>
        </w:rPr>
        <w:t>виниров</w:t>
      </w:r>
      <w:proofErr w:type="spellEnd"/>
      <w:r w:rsidRPr="00DE2232">
        <w:rPr>
          <w:rFonts w:ascii="Times New Roman" w:hAnsi="Times New Roman"/>
          <w:sz w:val="24"/>
          <w:szCs w:val="24"/>
        </w:rPr>
        <w:t xml:space="preserve">.  Возможные ошибки при изготовлении </w:t>
      </w:r>
      <w:proofErr w:type="spellStart"/>
      <w:r w:rsidRPr="00DE2232">
        <w:rPr>
          <w:rFonts w:ascii="Times New Roman" w:hAnsi="Times New Roman"/>
          <w:sz w:val="24"/>
          <w:szCs w:val="24"/>
        </w:rPr>
        <w:t>виниров</w:t>
      </w:r>
      <w:proofErr w:type="spellEnd"/>
      <w:r w:rsidRPr="00DE2232">
        <w:rPr>
          <w:rFonts w:ascii="Times New Roman" w:hAnsi="Times New Roman"/>
          <w:sz w:val="24"/>
          <w:szCs w:val="24"/>
        </w:rPr>
        <w:t>.</w:t>
      </w:r>
      <w:r w:rsidRPr="00DE2232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9163DB">
        <w:rPr>
          <w:rFonts w:ascii="Times New Roman" w:hAnsi="Times New Roman"/>
          <w:sz w:val="24"/>
          <w:szCs w:val="24"/>
        </w:rPr>
        <w:t>Миогимнастические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упражнения при вывихах нижней челюсти.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Ортопедическое лечение легко </w:t>
      </w:r>
      <w:proofErr w:type="spellStart"/>
      <w:r w:rsidRPr="009163DB">
        <w:rPr>
          <w:rFonts w:ascii="Times New Roman" w:hAnsi="Times New Roman"/>
          <w:sz w:val="24"/>
          <w:szCs w:val="24"/>
        </w:rPr>
        <w:t>выправимых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вывихов и подвывихов.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lastRenderedPageBreak/>
        <w:t xml:space="preserve">Ортопедическое лечение легко застарелых вывихов и подвывихов.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Методика наложения шины при вывихах нижней челюсти.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Ортопедическое лечение вывихов внутрисуставного мениска.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Ортопедическое лечение </w:t>
      </w:r>
      <w:proofErr w:type="spellStart"/>
      <w:r w:rsidRPr="009163DB">
        <w:rPr>
          <w:rFonts w:ascii="Times New Roman" w:hAnsi="Times New Roman"/>
          <w:sz w:val="24"/>
          <w:szCs w:val="24"/>
        </w:rPr>
        <w:t>парафункции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жевательных, мимических мышц и мышц языка.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Комплексное лечение острых инфекционно-аллергических и травматических артритов.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Ортопедическое и комплексное лечение артрозов.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Нейромускулярный </w:t>
      </w:r>
      <w:proofErr w:type="spellStart"/>
      <w:r w:rsidRPr="009163DB">
        <w:rPr>
          <w:rFonts w:ascii="Times New Roman" w:hAnsi="Times New Roman"/>
          <w:sz w:val="24"/>
          <w:szCs w:val="24"/>
        </w:rPr>
        <w:t>дисфункциональный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синдром.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9163DB">
        <w:rPr>
          <w:rFonts w:ascii="Times New Roman" w:hAnsi="Times New Roman"/>
          <w:sz w:val="24"/>
          <w:szCs w:val="24"/>
        </w:rPr>
        <w:t>Окклюзионно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-артикуляционный синдром.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Рентгенологические методы исследования ВНЧС.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Клиника нарушений функциональной окклюзии.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Методика обследования больных с заболеваниями ВНЧС.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Строение ВНЧС.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Законы артикуляции </w:t>
      </w:r>
      <w:proofErr w:type="spellStart"/>
      <w:r w:rsidRPr="009163DB">
        <w:rPr>
          <w:rFonts w:ascii="Times New Roman" w:hAnsi="Times New Roman"/>
          <w:sz w:val="24"/>
          <w:szCs w:val="24"/>
        </w:rPr>
        <w:t>Бонвиля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163DB">
        <w:rPr>
          <w:rFonts w:ascii="Times New Roman" w:hAnsi="Times New Roman"/>
          <w:sz w:val="24"/>
          <w:szCs w:val="24"/>
        </w:rPr>
        <w:t>Ганау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Вн</w:t>
      </w:r>
      <w:proofErr w:type="gramStart"/>
      <w:r w:rsidRPr="009163DB">
        <w:rPr>
          <w:rFonts w:ascii="Times New Roman" w:hAnsi="Times New Roman"/>
          <w:sz w:val="24"/>
          <w:szCs w:val="24"/>
        </w:rPr>
        <w:t>е-</w:t>
      </w:r>
      <w:proofErr w:type="gramEnd"/>
      <w:r w:rsidRPr="009163DB">
        <w:rPr>
          <w:rFonts w:ascii="Times New Roman" w:hAnsi="Times New Roman"/>
          <w:sz w:val="24"/>
          <w:szCs w:val="24"/>
        </w:rPr>
        <w:t xml:space="preserve">  и </w:t>
      </w:r>
      <w:proofErr w:type="spellStart"/>
      <w:r w:rsidRPr="009163DB">
        <w:rPr>
          <w:rFonts w:ascii="Times New Roman" w:hAnsi="Times New Roman"/>
          <w:sz w:val="24"/>
          <w:szCs w:val="24"/>
        </w:rPr>
        <w:t>внутриротовая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запись движений нижней челюсти.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Аппараты, воспроизводящие движение нижней челюсти.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Графические методы регистрации движения нижней челюсти.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Классификация заболеваний ВНЧС</w:t>
      </w:r>
      <w:r w:rsidRPr="009163DB">
        <w:rPr>
          <w:rFonts w:ascii="Times New Roman" w:hAnsi="Times New Roman"/>
          <w:b/>
          <w:sz w:val="24"/>
          <w:szCs w:val="24"/>
        </w:rPr>
        <w:t>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Функция ВНЧС.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Псевдоартроз. Причины, методы лечения.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9163DB">
        <w:rPr>
          <w:rFonts w:ascii="Times New Roman" w:hAnsi="Times New Roman"/>
          <w:sz w:val="24"/>
          <w:szCs w:val="24"/>
        </w:rPr>
        <w:t>Микростомия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Ложный сустав. Этиология, патогенез.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Ложный сустав. Клиника, лечение.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Контрактура челюстей. Этиология, клиническая картина.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Механотерапия.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Особенности клинических этапов протезирования при </w:t>
      </w:r>
      <w:proofErr w:type="spellStart"/>
      <w:r w:rsidRPr="009163DB">
        <w:rPr>
          <w:rFonts w:ascii="Times New Roman" w:hAnsi="Times New Roman"/>
          <w:sz w:val="24"/>
          <w:szCs w:val="24"/>
        </w:rPr>
        <w:t>микростомии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9163DB">
        <w:rPr>
          <w:rFonts w:ascii="Times New Roman" w:hAnsi="Times New Roman"/>
          <w:sz w:val="24"/>
          <w:szCs w:val="24"/>
        </w:rPr>
        <w:t>Дисфункциональные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синдромы ВНЧС. Клинические проявления.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Хронические артриты. Клиника. Этиология. Патогенез.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Ортопедическое и комплексное лечение хронических артритов.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Основные клинические проявления заболеваний ВНЧС.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Основные принципы диагностики заболеваний ВНЧС.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Основные принципы ортопедического лечения заболеваний ВНЧС.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Особенности обследования пациентов </w:t>
      </w:r>
      <w:proofErr w:type="gramStart"/>
      <w:r w:rsidRPr="009163DB">
        <w:rPr>
          <w:rFonts w:ascii="Times New Roman" w:hAnsi="Times New Roman"/>
          <w:sz w:val="24"/>
          <w:szCs w:val="24"/>
        </w:rPr>
        <w:t>с</w:t>
      </w:r>
      <w:proofErr w:type="gramEnd"/>
      <w:r w:rsidRPr="009163DB">
        <w:rPr>
          <w:rFonts w:ascii="Times New Roman" w:hAnsi="Times New Roman"/>
          <w:sz w:val="24"/>
          <w:szCs w:val="24"/>
        </w:rPr>
        <w:t xml:space="preserve"> частичной адентией.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Показания и противопоказания для постановки имплантата.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Классификация и конструктивные особенности основных видов имплантатов.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Особенности диагностики пациентов перед постановкой имплантатов.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Определение </w:t>
      </w:r>
      <w:proofErr w:type="gramStart"/>
      <w:r w:rsidRPr="009163DB">
        <w:rPr>
          <w:rFonts w:ascii="Times New Roman" w:hAnsi="Times New Roman"/>
          <w:sz w:val="24"/>
          <w:szCs w:val="24"/>
        </w:rPr>
        <w:t>параметров объёма костной ткани беззубого участка челюсти</w:t>
      </w:r>
      <w:proofErr w:type="gramEnd"/>
      <w:r w:rsidRPr="009163DB">
        <w:rPr>
          <w:rFonts w:ascii="Times New Roman" w:hAnsi="Times New Roman"/>
          <w:sz w:val="24"/>
          <w:szCs w:val="24"/>
        </w:rPr>
        <w:t xml:space="preserve">.  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 xml:space="preserve">Особенности и виды ортопедических конструкций при протезировании на имплантатах.  </w:t>
      </w:r>
    </w:p>
    <w:p w:rsidR="00DE2232" w:rsidRP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>Расчет функционально допустимой нагрузки при опоре на имплантат. Виды и профилактика осложнений.</w:t>
      </w:r>
      <w:r w:rsidRPr="00DE2232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Методики получения оттисков при протезировании на имплантатах.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Особенности ортопедического лечения пациентов с хроническими заболеваниями слизистой оболочки полости рта.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Особенности комплексного лечения пациентов с хроническими заболеваниями слизистой оболочки полости рта.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Эстетические аспекты при протезировании полными съемными протезами.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Эстетические аспекты при протезировании частичными съемными протезами.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Эстетические аспекты при протезировании несъемными протезами.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Рецессии десны. Ортопедические методы лечения.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Классификация ошибок в ортопедической стоматологии.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lastRenderedPageBreak/>
        <w:t xml:space="preserve">Диагностические ошибки в ортопедической стоматологии.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Тактические ошибки в ортопедической стоматологии.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Технологические ошибки в ортопедической стоматологии.  </w:t>
      </w:r>
    </w:p>
    <w:p w:rsidR="00DE2232" w:rsidRP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232">
        <w:rPr>
          <w:rFonts w:ascii="Times New Roman" w:hAnsi="Times New Roman"/>
          <w:sz w:val="24"/>
          <w:szCs w:val="24"/>
        </w:rPr>
        <w:t>Диагностические и тактические ошибки при заболеваниях твердых тканей зубов.  Диагностические и тактические ошибки при пародонтите.</w:t>
      </w:r>
      <w:r w:rsidRPr="00DE2232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Диагностические и тактические ошибки </w:t>
      </w:r>
      <w:proofErr w:type="gramStart"/>
      <w:r w:rsidRPr="009163DB">
        <w:rPr>
          <w:rFonts w:ascii="Times New Roman" w:hAnsi="Times New Roman"/>
          <w:sz w:val="24"/>
          <w:szCs w:val="24"/>
        </w:rPr>
        <w:t>при</w:t>
      </w:r>
      <w:proofErr w:type="gramEnd"/>
      <w:r w:rsidRPr="009163DB">
        <w:rPr>
          <w:rFonts w:ascii="Times New Roman" w:hAnsi="Times New Roman"/>
          <w:sz w:val="24"/>
          <w:szCs w:val="24"/>
        </w:rPr>
        <w:t xml:space="preserve"> частичной вторичной адентии.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Диагностические и тактические ошибки при протезировании беззубых челюстей.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Ошибки и осложнения при применении цельнолитых и металлокерамических несъёмных зубных протезов.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Ошибки и осложнения при применении съёмных пластиночных и бюгельных протезов.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Этиология, патогенез и клинические проявления патологических состояний полости рта: аллергия. Осложнения.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Этиология, патогенез и клинические проявления патологических состояний полости рта: гальванизм. Осложнения.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Этиология, патогенез и клинические проявления патологических состояний полости рта: парестезия. Осложнения. 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Дифференциальная диагностика патологических состояний полости рта: аллергия.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Дифференциальная диагностика патологических состояний полости рта: гальванизм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Дифференциальная диагностика патологических состояний полости рта: парестезия.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Методы профилактики и лечения патологических состояний полости рта: аллергия.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Методы профилактики и лечения патологических состояний полости рта: гальванизм.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Методы профилактики и лечения патологических состояний полости рта: парестезия.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Особенности обследования пациентов </w:t>
      </w:r>
      <w:proofErr w:type="gramStart"/>
      <w:r w:rsidRPr="009163DB">
        <w:rPr>
          <w:rFonts w:ascii="Times New Roman" w:hAnsi="Times New Roman"/>
          <w:sz w:val="24"/>
          <w:szCs w:val="24"/>
        </w:rPr>
        <w:t>с</w:t>
      </w:r>
      <w:proofErr w:type="gramEnd"/>
      <w:r w:rsidRPr="009163DB">
        <w:rPr>
          <w:rFonts w:ascii="Times New Roman" w:hAnsi="Times New Roman"/>
          <w:sz w:val="24"/>
          <w:szCs w:val="24"/>
        </w:rPr>
        <w:t xml:space="preserve"> полной адентией.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Непосредственный метод имплантации.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Отсроченный метод имплантации.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Методы фиксации имплантата на винтах.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Клинико-лабораторные этапы при одноэтапной методике имплантации.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Клинико-лабораторные этапы при двухэтапной методике имплантации.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Критерии оценки состояния имплантатов.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Химические компоненты, входящие в состав базисных материалов применяемых в клинике ортопедической стоматологии.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Онкологическая настороженность. 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Причины непереносимости зубных протезов из пластмасс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Особенности ортопедического лечения при аллергическом стоматите на акриловые пластмассы.</w:t>
      </w:r>
      <w:r w:rsidRPr="009163DB">
        <w:rPr>
          <w:sz w:val="24"/>
          <w:szCs w:val="24"/>
        </w:rPr>
        <w:t xml:space="preserve"> 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Непереносимость ортопедических конструкций </w:t>
      </w:r>
      <w:proofErr w:type="spellStart"/>
      <w:r w:rsidRPr="009163DB">
        <w:rPr>
          <w:rFonts w:ascii="Times New Roman" w:hAnsi="Times New Roman"/>
          <w:sz w:val="24"/>
          <w:szCs w:val="24"/>
        </w:rPr>
        <w:t>электрогальваничекой</w:t>
      </w:r>
      <w:proofErr w:type="spellEnd"/>
      <w:r w:rsidRPr="009163DB">
        <w:rPr>
          <w:rFonts w:ascii="Times New Roman" w:hAnsi="Times New Roman"/>
          <w:sz w:val="24"/>
          <w:szCs w:val="24"/>
        </w:rPr>
        <w:t xml:space="preserve"> природы. Этиология, патогенез, клинические проявления, особенности диагностики. Комплексное лечение.</w:t>
      </w:r>
    </w:p>
    <w:p w:rsidR="00DE2232" w:rsidRPr="009163DB" w:rsidRDefault="00DE2232" w:rsidP="00DE2232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Химико-токсический стоматит при воздействии металлов.</w:t>
      </w:r>
      <w:r w:rsidRPr="009163DB">
        <w:rPr>
          <w:sz w:val="24"/>
          <w:szCs w:val="24"/>
        </w:rPr>
        <w:t xml:space="preserve"> </w:t>
      </w:r>
      <w:r w:rsidRPr="009163DB">
        <w:rPr>
          <w:rFonts w:ascii="Times New Roman" w:hAnsi="Times New Roman"/>
          <w:sz w:val="24"/>
          <w:szCs w:val="24"/>
        </w:rPr>
        <w:t>Этиология, патогенез, клинические проявления, особенности диагностики. Комплексное лечение.</w:t>
      </w:r>
    </w:p>
    <w:p w:rsidR="00DE2232" w:rsidRPr="009163DB" w:rsidRDefault="00DE2232" w:rsidP="00DE2232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Патологические состояния, вызванные металлическими зубными протезами.  Этиология, патогенез, клинические проявления, особенности диагностики. Комплексное лечение.</w:t>
      </w:r>
    </w:p>
    <w:p w:rsidR="00DE2232" w:rsidRPr="009163DB" w:rsidRDefault="00DE2232" w:rsidP="00DE2232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Травматический протезный стоматит. Этиология, патогенез, клинические проявления, особенности диагностики. Комплексное лечение.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>Бактериальный протезный стоматит. Этиология, патогенез, клинические проявления, особенности диагностики. Комплексное лечение.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9163DB">
        <w:rPr>
          <w:rFonts w:ascii="Times New Roman" w:hAnsi="Times New Roman"/>
          <w:sz w:val="24"/>
          <w:szCs w:val="24"/>
        </w:rPr>
        <w:t>«Парниковый эффект».  Этиология, патогенез, клинические проявления, особенности диагностики. Комплексное лечение.</w:t>
      </w:r>
    </w:p>
    <w:p w:rsidR="00DE2232" w:rsidRPr="009163DB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163DB">
        <w:rPr>
          <w:rFonts w:ascii="Times New Roman" w:hAnsi="Times New Roman"/>
          <w:sz w:val="24"/>
          <w:szCs w:val="24"/>
        </w:rPr>
        <w:t xml:space="preserve">Патологические изменения в состоянии организма, тканей и органов рта связанные с наличием зубных протезов.  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Медицинская педагогика:  объект, предмет,  задачи; связь с другими науками</w:t>
      </w:r>
      <w:r>
        <w:rPr>
          <w:rFonts w:ascii="Times New Roman" w:hAnsi="Times New Roman"/>
          <w:sz w:val="24"/>
          <w:szCs w:val="24"/>
        </w:rPr>
        <w:t>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Непрерывное медицинское образование, его цели, задачи, технологии</w:t>
      </w:r>
      <w:r>
        <w:rPr>
          <w:rFonts w:ascii="Times New Roman" w:hAnsi="Times New Roman"/>
          <w:sz w:val="24"/>
          <w:szCs w:val="24"/>
        </w:rPr>
        <w:t>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Социальная и профилактическая педагогика в работе врача</w:t>
      </w:r>
      <w:r>
        <w:rPr>
          <w:rFonts w:ascii="Times New Roman" w:hAnsi="Times New Roman"/>
          <w:sz w:val="24"/>
          <w:szCs w:val="24"/>
        </w:rPr>
        <w:t>.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Образовательный  процесс в высшей медицинской  школе</w:t>
      </w:r>
      <w:r>
        <w:rPr>
          <w:rFonts w:ascii="Times New Roman" w:hAnsi="Times New Roman"/>
          <w:sz w:val="24"/>
          <w:szCs w:val="24"/>
        </w:rPr>
        <w:t>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Педагогические  аспекты  в профессиональной деятельности врача</w:t>
      </w:r>
      <w:r>
        <w:rPr>
          <w:rFonts w:ascii="Times New Roman" w:hAnsi="Times New Roman"/>
          <w:sz w:val="24"/>
          <w:szCs w:val="24"/>
        </w:rPr>
        <w:t>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Коммуникативная компетентность врача</w:t>
      </w:r>
      <w:r w:rsidRPr="00CE6BB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.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 xml:space="preserve">Понятие, цели, задачи медицинской реабилитации. Виды </w:t>
      </w:r>
      <w:proofErr w:type="spellStart"/>
      <w:r w:rsidRPr="00CE6BB2">
        <w:rPr>
          <w:rFonts w:ascii="Times New Roman" w:hAnsi="Times New Roman"/>
          <w:sz w:val="24"/>
          <w:szCs w:val="24"/>
        </w:rPr>
        <w:t>реабилитациии</w:t>
      </w:r>
      <w:proofErr w:type="spellEnd"/>
      <w:r w:rsidRPr="00CE6BB2">
        <w:rPr>
          <w:rFonts w:ascii="Times New Roman" w:hAnsi="Times New Roman"/>
          <w:sz w:val="24"/>
          <w:szCs w:val="24"/>
        </w:rPr>
        <w:t xml:space="preserve">: психолого-педагогическая реабилитация, трудовая реабилитация, социальная реабилитация, медицинская реабилитация. 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Этапная система в медицинской реабилитации, основные профили оказания помощи по медицинской реабилитации, порядок маршрутизации пациентов по этапам медицинской реабилитации.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CE6BB2">
        <w:rPr>
          <w:rFonts w:ascii="Times New Roman" w:hAnsi="Times New Roman"/>
          <w:sz w:val="24"/>
          <w:szCs w:val="24"/>
        </w:rPr>
        <w:t>Мультидисциплинарная</w:t>
      </w:r>
      <w:proofErr w:type="spellEnd"/>
      <w:r w:rsidRPr="00CE6BB2">
        <w:rPr>
          <w:rFonts w:ascii="Times New Roman" w:hAnsi="Times New Roman"/>
          <w:sz w:val="24"/>
          <w:szCs w:val="24"/>
        </w:rPr>
        <w:t xml:space="preserve"> бригада как функциональная единица лечебного процесса, отличия работы </w:t>
      </w:r>
      <w:proofErr w:type="spellStart"/>
      <w:r w:rsidRPr="00CE6BB2">
        <w:rPr>
          <w:rFonts w:ascii="Times New Roman" w:hAnsi="Times New Roman"/>
          <w:sz w:val="24"/>
          <w:szCs w:val="24"/>
        </w:rPr>
        <w:t>мультидисциплинарной</w:t>
      </w:r>
      <w:proofErr w:type="spellEnd"/>
      <w:r w:rsidRPr="00CE6BB2">
        <w:rPr>
          <w:rFonts w:ascii="Times New Roman" w:hAnsi="Times New Roman"/>
          <w:sz w:val="24"/>
          <w:szCs w:val="24"/>
        </w:rPr>
        <w:t xml:space="preserve"> бригады от классической модели оказания помощи.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Понятие о реабилитационном потенциале, градация реабилитационного потенциала, соотнесение реабилитационного потенциала с клиническими шкалами, понятие физиологического и психофизиологического реабилитационного потенциала.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 xml:space="preserve">Реабилитационный (функциональный) диагноз, реабилитационная цель, реабилитационный прогноз. Принципы постановки реабилитационного диагноза. </w:t>
      </w:r>
      <w:proofErr w:type="spellStart"/>
      <w:r w:rsidRPr="00CE6BB2">
        <w:rPr>
          <w:rFonts w:ascii="Times New Roman" w:hAnsi="Times New Roman"/>
          <w:sz w:val="24"/>
          <w:szCs w:val="24"/>
        </w:rPr>
        <w:t>Мультидисциплинарный</w:t>
      </w:r>
      <w:proofErr w:type="spellEnd"/>
      <w:r w:rsidRPr="00CE6BB2">
        <w:rPr>
          <w:rFonts w:ascii="Times New Roman" w:hAnsi="Times New Roman"/>
          <w:sz w:val="24"/>
          <w:szCs w:val="24"/>
        </w:rPr>
        <w:t xml:space="preserve"> подход к формулированию цели реабилитации.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Понятие о международной классификации функционирования, ограничений жизнедеятельности и здоровья (МКФ). Функции и структуры организма, активность и участие, факторы окружающей среды, возможности испол</w:t>
      </w:r>
      <w:r>
        <w:rPr>
          <w:rFonts w:ascii="Times New Roman" w:hAnsi="Times New Roman"/>
          <w:sz w:val="24"/>
          <w:szCs w:val="24"/>
        </w:rPr>
        <w:t xml:space="preserve">ьзования в сочетании с МКБ-10. 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 xml:space="preserve">Реабилитационные технологии в общей лечебной сети, их классификация и краткая характеристика методов. 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Организация работы на 1 этапе медицинской реабилитации. Сроки начала реабилитационных мероприятий, место проведения реабилитационных мероприятий, основные реабилитационные технологи. Цели и задачи реабилитационных мероприятий, критерии эффективности. Показания к направлению н</w:t>
      </w:r>
      <w:r>
        <w:rPr>
          <w:rFonts w:ascii="Times New Roman" w:hAnsi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/>
          <w:sz w:val="24"/>
          <w:szCs w:val="24"/>
        </w:rPr>
        <w:t>медико-социальную</w:t>
      </w:r>
      <w:proofErr w:type="gramEnd"/>
      <w:r>
        <w:rPr>
          <w:rFonts w:ascii="Times New Roman" w:hAnsi="Times New Roman"/>
          <w:sz w:val="24"/>
          <w:szCs w:val="24"/>
        </w:rPr>
        <w:t xml:space="preserve"> экспертизу.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Организация работы на 2 этапе медицинской реабилитации. Сроки начала реабилитационных мероприятий, место проведения реабилитационных мероприятий, основные реабилитационные технологи. Цели и задачи реабилитационных мероприятий, критерии эффективности. Показания к направлению н</w:t>
      </w:r>
      <w:r>
        <w:rPr>
          <w:rFonts w:ascii="Times New Roman" w:hAnsi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/>
          <w:sz w:val="24"/>
          <w:szCs w:val="24"/>
        </w:rPr>
        <w:t>медико-социальную</w:t>
      </w:r>
      <w:proofErr w:type="gramEnd"/>
      <w:r>
        <w:rPr>
          <w:rFonts w:ascii="Times New Roman" w:hAnsi="Times New Roman"/>
          <w:sz w:val="24"/>
          <w:szCs w:val="24"/>
        </w:rPr>
        <w:t xml:space="preserve"> экспертизу.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 xml:space="preserve">Организация работы на 3 этапе медицинской реабилитации. Сроки начала реабилитационных мероприятий, место проведения реабилитационных мероприятий, основные реабилитационные технологи. Цели и задачи реабилитационных мероприятий, критерии эффективности. Показания к направлению на </w:t>
      </w:r>
      <w:proofErr w:type="gramStart"/>
      <w:r w:rsidRPr="00CE6BB2">
        <w:rPr>
          <w:rFonts w:ascii="Times New Roman" w:hAnsi="Times New Roman"/>
          <w:sz w:val="24"/>
          <w:szCs w:val="24"/>
        </w:rPr>
        <w:t>медико-со</w:t>
      </w:r>
      <w:r>
        <w:rPr>
          <w:rFonts w:ascii="Times New Roman" w:hAnsi="Times New Roman"/>
          <w:sz w:val="24"/>
          <w:szCs w:val="24"/>
        </w:rPr>
        <w:t>циальную</w:t>
      </w:r>
      <w:proofErr w:type="gramEnd"/>
      <w:r>
        <w:rPr>
          <w:rFonts w:ascii="Times New Roman" w:hAnsi="Times New Roman"/>
          <w:sz w:val="24"/>
          <w:szCs w:val="24"/>
        </w:rPr>
        <w:t xml:space="preserve"> экспертизу.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 xml:space="preserve">Медицинская реабилитация в онкологии: порядок маршрутизации по этапам реабилитации пациента в онкологии, реабилитационные технологии, применяемые в онкологии, реабилитационный потенциал в онкологии, реабилитационный диагноз в онкологии, ведение онкологического пациента </w:t>
      </w:r>
      <w:proofErr w:type="spellStart"/>
      <w:r w:rsidRPr="00CE6BB2">
        <w:rPr>
          <w:rFonts w:ascii="Times New Roman" w:hAnsi="Times New Roman"/>
          <w:sz w:val="24"/>
          <w:szCs w:val="24"/>
        </w:rPr>
        <w:t>мультидисциплинарной</w:t>
      </w:r>
      <w:proofErr w:type="spellEnd"/>
      <w:r w:rsidRPr="00CE6BB2">
        <w:rPr>
          <w:rFonts w:ascii="Times New Roman" w:hAnsi="Times New Roman"/>
          <w:sz w:val="24"/>
          <w:szCs w:val="24"/>
        </w:rPr>
        <w:t xml:space="preserve"> бригадой, технические средства реабилитации</w:t>
      </w:r>
      <w:r>
        <w:rPr>
          <w:rFonts w:ascii="Times New Roman" w:hAnsi="Times New Roman"/>
          <w:sz w:val="24"/>
          <w:szCs w:val="24"/>
        </w:rPr>
        <w:t>.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lastRenderedPageBreak/>
        <w:t>Профилактика в сфере охраны здоровья. Стратегии профилактики. Профилактический скрининг населения: определение, цель виды. Образ жизни, влияние образа жизни на индивидуальное и общественное здоровье. Здоровый образ жизни.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Качество медицинской помощи. Критерии доступности и качества медицинской помощи. Критерии оценки качества оказания услуг медицинскими организациями.</w:t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Экспертиза временной нетрудоспособности: определение. Порядок проведения. Порядок выдачи листков нетрудоспособности. Врачебная комиссия: организация работы, состав, задачи и функции.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E6BB2">
        <w:rPr>
          <w:rFonts w:ascii="Times New Roman" w:hAnsi="Times New Roman"/>
          <w:sz w:val="24"/>
          <w:szCs w:val="24"/>
        </w:rPr>
        <w:t>Медико-социальная</w:t>
      </w:r>
      <w:proofErr w:type="gramEnd"/>
      <w:r w:rsidRPr="00CE6BB2">
        <w:rPr>
          <w:rFonts w:ascii="Times New Roman" w:hAnsi="Times New Roman"/>
          <w:sz w:val="24"/>
          <w:szCs w:val="24"/>
        </w:rPr>
        <w:t xml:space="preserve"> экспертиза (МСЭ). Порядок направления на МСЭ. Группы инвалидности, критерии их определения и сроки переосвидетельствования. Реабилитация инвалидов.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Организация и проведение медицинских осмотров. Порядок проведения предварительных и периодических медицинских осмотров. Диспансеризация. Порядок проведения диспансерного наблюдения.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Медицинская статистика как наука, ее разделы, значение для практической деятельности врача. Организация и этапы статистического исследования. Виды статистического исследования, группировка собранного материала. Графическое изображение, классификация видов графиков, правила построения и оценки. Виды и элементы статистических таблиц, их использование.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Порядки оказания медицинской помощи и стандарты медицинской помощи. Протоколы лечения больных или клинические рекомендации.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Информатизация в здравоохранении.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Обеспечение граждан лекарственными препаратами.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Организация и проведение федерального государственного санитарно-эпидемиологического надзора.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Развитие паллиативной медицинской помощи.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Теоретические аспекты врачебной этики и медицинской деонтологии. Этика и деонтология врача.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Клятва врача. Врачебная тайна. Врачебные ошибки: определение, классификация, причины возникновения, отличие от халатности и профессиональных правонарушений. Права пациентов. Права и социальная защита медицинских работников.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Понятие о врачебной этике, деонтологии, биоэтике. Морально-этические нормативы взаимоотношений врача и больного: основа взаимоотношений – налаживание терапевтического сотрудничества с больным; факторы, определяющие такое сотрудничество. Когда терапевтическое сотрудничество не достигается.</w:t>
      </w:r>
      <w:r w:rsidRPr="00CE6BB2">
        <w:rPr>
          <w:rFonts w:ascii="Times New Roman" w:hAnsi="Times New Roman"/>
          <w:sz w:val="24"/>
          <w:szCs w:val="24"/>
        </w:rPr>
        <w:tab/>
      </w:r>
    </w:p>
    <w:p w:rsidR="005647ED" w:rsidRPr="00DE2232" w:rsidRDefault="00DE2232" w:rsidP="00DE2232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E6BB2">
        <w:rPr>
          <w:rFonts w:ascii="Times New Roman" w:hAnsi="Times New Roman"/>
          <w:sz w:val="24"/>
          <w:szCs w:val="24"/>
        </w:rPr>
        <w:t>Принцип информированного согласия.  Понятие,  значение.</w:t>
      </w:r>
      <w:r w:rsidRPr="00CE6BB2">
        <w:rPr>
          <w:rFonts w:ascii="Times New Roman" w:hAnsi="Times New Roman"/>
          <w:sz w:val="24"/>
          <w:szCs w:val="24"/>
        </w:rPr>
        <w:tab/>
      </w:r>
    </w:p>
    <w:sectPr w:rsidR="005647ED" w:rsidRPr="00DE2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7059F"/>
    <w:multiLevelType w:val="hybridMultilevel"/>
    <w:tmpl w:val="E9947DC0"/>
    <w:lvl w:ilvl="0" w:tplc="AFE0BC22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8A5"/>
    <w:rsid w:val="0000077B"/>
    <w:rsid w:val="000013ED"/>
    <w:rsid w:val="00001BAD"/>
    <w:rsid w:val="00004A3F"/>
    <w:rsid w:val="00006788"/>
    <w:rsid w:val="00010480"/>
    <w:rsid w:val="00010858"/>
    <w:rsid w:val="000144A7"/>
    <w:rsid w:val="00014575"/>
    <w:rsid w:val="000328D6"/>
    <w:rsid w:val="00033CD4"/>
    <w:rsid w:val="0004167C"/>
    <w:rsid w:val="00055FF1"/>
    <w:rsid w:val="000574CA"/>
    <w:rsid w:val="000631B4"/>
    <w:rsid w:val="00065B76"/>
    <w:rsid w:val="00067E91"/>
    <w:rsid w:val="000740C0"/>
    <w:rsid w:val="000812B5"/>
    <w:rsid w:val="00082243"/>
    <w:rsid w:val="00087BA8"/>
    <w:rsid w:val="0009138F"/>
    <w:rsid w:val="00092BDB"/>
    <w:rsid w:val="00094381"/>
    <w:rsid w:val="000978D9"/>
    <w:rsid w:val="000A18F3"/>
    <w:rsid w:val="000B3681"/>
    <w:rsid w:val="000C3C1F"/>
    <w:rsid w:val="000E2359"/>
    <w:rsid w:val="000E7DF4"/>
    <w:rsid w:val="000F00BB"/>
    <w:rsid w:val="000F1FE4"/>
    <w:rsid w:val="000F338F"/>
    <w:rsid w:val="001005DB"/>
    <w:rsid w:val="00110162"/>
    <w:rsid w:val="00111300"/>
    <w:rsid w:val="00111F5C"/>
    <w:rsid w:val="0012059C"/>
    <w:rsid w:val="00123167"/>
    <w:rsid w:val="001313A3"/>
    <w:rsid w:val="00141953"/>
    <w:rsid w:val="00141A5A"/>
    <w:rsid w:val="00142307"/>
    <w:rsid w:val="001453E9"/>
    <w:rsid w:val="00152553"/>
    <w:rsid w:val="00155C11"/>
    <w:rsid w:val="00162CDD"/>
    <w:rsid w:val="00164FFD"/>
    <w:rsid w:val="00170A89"/>
    <w:rsid w:val="00170BB6"/>
    <w:rsid w:val="0019086A"/>
    <w:rsid w:val="001B30B6"/>
    <w:rsid w:val="001B3F57"/>
    <w:rsid w:val="001B7EC8"/>
    <w:rsid w:val="001C42E4"/>
    <w:rsid w:val="001C4891"/>
    <w:rsid w:val="001D55F7"/>
    <w:rsid w:val="001E120C"/>
    <w:rsid w:val="001E7B29"/>
    <w:rsid w:val="001F1FE6"/>
    <w:rsid w:val="001F41C4"/>
    <w:rsid w:val="001F4DAA"/>
    <w:rsid w:val="00204C16"/>
    <w:rsid w:val="00205462"/>
    <w:rsid w:val="00214E2C"/>
    <w:rsid w:val="00215B5F"/>
    <w:rsid w:val="0021602D"/>
    <w:rsid w:val="00220E84"/>
    <w:rsid w:val="00223DFD"/>
    <w:rsid w:val="002260C5"/>
    <w:rsid w:val="00240BF4"/>
    <w:rsid w:val="00242674"/>
    <w:rsid w:val="00243417"/>
    <w:rsid w:val="0025687A"/>
    <w:rsid w:val="00262BF4"/>
    <w:rsid w:val="00271953"/>
    <w:rsid w:val="002771F0"/>
    <w:rsid w:val="002805D3"/>
    <w:rsid w:val="0028738F"/>
    <w:rsid w:val="00290A77"/>
    <w:rsid w:val="00290D1F"/>
    <w:rsid w:val="0029493C"/>
    <w:rsid w:val="002950D9"/>
    <w:rsid w:val="00295F3C"/>
    <w:rsid w:val="002A7B4E"/>
    <w:rsid w:val="002B4EC5"/>
    <w:rsid w:val="002B592C"/>
    <w:rsid w:val="002B5D6D"/>
    <w:rsid w:val="002C0654"/>
    <w:rsid w:val="002C0E48"/>
    <w:rsid w:val="002C1AF2"/>
    <w:rsid w:val="002D6BD8"/>
    <w:rsid w:val="002E2B26"/>
    <w:rsid w:val="0030050B"/>
    <w:rsid w:val="003006EF"/>
    <w:rsid w:val="00301555"/>
    <w:rsid w:val="00301A7A"/>
    <w:rsid w:val="00302E23"/>
    <w:rsid w:val="00303436"/>
    <w:rsid w:val="0030489B"/>
    <w:rsid w:val="003123F5"/>
    <w:rsid w:val="00317351"/>
    <w:rsid w:val="00325FE7"/>
    <w:rsid w:val="00327B9B"/>
    <w:rsid w:val="003317E7"/>
    <w:rsid w:val="003338EC"/>
    <w:rsid w:val="0033463A"/>
    <w:rsid w:val="003367B0"/>
    <w:rsid w:val="003427FA"/>
    <w:rsid w:val="003432F3"/>
    <w:rsid w:val="00346041"/>
    <w:rsid w:val="00347C0F"/>
    <w:rsid w:val="00361617"/>
    <w:rsid w:val="0036220D"/>
    <w:rsid w:val="00376BC1"/>
    <w:rsid w:val="00381093"/>
    <w:rsid w:val="0038162C"/>
    <w:rsid w:val="00381EE3"/>
    <w:rsid w:val="00383001"/>
    <w:rsid w:val="00390BD1"/>
    <w:rsid w:val="0039254F"/>
    <w:rsid w:val="003953F0"/>
    <w:rsid w:val="003A4B9E"/>
    <w:rsid w:val="003A7B1B"/>
    <w:rsid w:val="003B0615"/>
    <w:rsid w:val="003B27AC"/>
    <w:rsid w:val="003B3EE0"/>
    <w:rsid w:val="003C0F65"/>
    <w:rsid w:val="003C3D50"/>
    <w:rsid w:val="003C5EF3"/>
    <w:rsid w:val="003C6ADE"/>
    <w:rsid w:val="003D27E6"/>
    <w:rsid w:val="003D7C4C"/>
    <w:rsid w:val="003E07A2"/>
    <w:rsid w:val="003E419E"/>
    <w:rsid w:val="003E60C8"/>
    <w:rsid w:val="003F0439"/>
    <w:rsid w:val="003F0515"/>
    <w:rsid w:val="003F0751"/>
    <w:rsid w:val="003F7B2F"/>
    <w:rsid w:val="00405254"/>
    <w:rsid w:val="00407BD8"/>
    <w:rsid w:val="00421BCF"/>
    <w:rsid w:val="004225CB"/>
    <w:rsid w:val="004254C7"/>
    <w:rsid w:val="00431940"/>
    <w:rsid w:val="004321E2"/>
    <w:rsid w:val="0043784D"/>
    <w:rsid w:val="00446DB9"/>
    <w:rsid w:val="00451606"/>
    <w:rsid w:val="00464FB1"/>
    <w:rsid w:val="0047053D"/>
    <w:rsid w:val="0047320E"/>
    <w:rsid w:val="004734FF"/>
    <w:rsid w:val="0048623A"/>
    <w:rsid w:val="004918B5"/>
    <w:rsid w:val="00492836"/>
    <w:rsid w:val="004956AE"/>
    <w:rsid w:val="004965CC"/>
    <w:rsid w:val="004B144F"/>
    <w:rsid w:val="004B3533"/>
    <w:rsid w:val="004B5357"/>
    <w:rsid w:val="004B66E4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F1E73"/>
    <w:rsid w:val="00511655"/>
    <w:rsid w:val="005158A5"/>
    <w:rsid w:val="00520C97"/>
    <w:rsid w:val="00520D38"/>
    <w:rsid w:val="0052374F"/>
    <w:rsid w:val="005250E7"/>
    <w:rsid w:val="0053317D"/>
    <w:rsid w:val="005561A3"/>
    <w:rsid w:val="00563173"/>
    <w:rsid w:val="005647ED"/>
    <w:rsid w:val="00566ECA"/>
    <w:rsid w:val="005723A1"/>
    <w:rsid w:val="00597181"/>
    <w:rsid w:val="005A22F7"/>
    <w:rsid w:val="005A5FF6"/>
    <w:rsid w:val="005A7E92"/>
    <w:rsid w:val="005B4AE8"/>
    <w:rsid w:val="005C06DE"/>
    <w:rsid w:val="005C6933"/>
    <w:rsid w:val="005D0A8F"/>
    <w:rsid w:val="005D4375"/>
    <w:rsid w:val="005D7243"/>
    <w:rsid w:val="005D7CC5"/>
    <w:rsid w:val="005F13FC"/>
    <w:rsid w:val="005F1889"/>
    <w:rsid w:val="005F2F81"/>
    <w:rsid w:val="005F5F74"/>
    <w:rsid w:val="0060405C"/>
    <w:rsid w:val="0060425B"/>
    <w:rsid w:val="006144DB"/>
    <w:rsid w:val="00617EB1"/>
    <w:rsid w:val="00631332"/>
    <w:rsid w:val="00631853"/>
    <w:rsid w:val="006345EF"/>
    <w:rsid w:val="0064352E"/>
    <w:rsid w:val="00643879"/>
    <w:rsid w:val="00644A17"/>
    <w:rsid w:val="006637B0"/>
    <w:rsid w:val="0066483E"/>
    <w:rsid w:val="00667CB8"/>
    <w:rsid w:val="00670AF5"/>
    <w:rsid w:val="00673864"/>
    <w:rsid w:val="006778F5"/>
    <w:rsid w:val="006816D8"/>
    <w:rsid w:val="00692865"/>
    <w:rsid w:val="00693009"/>
    <w:rsid w:val="006970D7"/>
    <w:rsid w:val="006B4A50"/>
    <w:rsid w:val="006C0187"/>
    <w:rsid w:val="006C2636"/>
    <w:rsid w:val="006C3E23"/>
    <w:rsid w:val="006C476E"/>
    <w:rsid w:val="006C57FC"/>
    <w:rsid w:val="006C665B"/>
    <w:rsid w:val="006D067E"/>
    <w:rsid w:val="006D312B"/>
    <w:rsid w:val="006F283F"/>
    <w:rsid w:val="006F4987"/>
    <w:rsid w:val="00700EB6"/>
    <w:rsid w:val="00703960"/>
    <w:rsid w:val="00705908"/>
    <w:rsid w:val="00707453"/>
    <w:rsid w:val="00710E20"/>
    <w:rsid w:val="00711FF8"/>
    <w:rsid w:val="0071724F"/>
    <w:rsid w:val="00717F1B"/>
    <w:rsid w:val="007245F3"/>
    <w:rsid w:val="00724CD7"/>
    <w:rsid w:val="007278C9"/>
    <w:rsid w:val="00732AD3"/>
    <w:rsid w:val="00740F0C"/>
    <w:rsid w:val="00744845"/>
    <w:rsid w:val="00752D16"/>
    <w:rsid w:val="00760A21"/>
    <w:rsid w:val="00761D90"/>
    <w:rsid w:val="00763143"/>
    <w:rsid w:val="007634C7"/>
    <w:rsid w:val="00770C74"/>
    <w:rsid w:val="0078234F"/>
    <w:rsid w:val="0078617C"/>
    <w:rsid w:val="007A0A79"/>
    <w:rsid w:val="007A2508"/>
    <w:rsid w:val="007A58FC"/>
    <w:rsid w:val="007A5F2F"/>
    <w:rsid w:val="007B1ED7"/>
    <w:rsid w:val="007B7358"/>
    <w:rsid w:val="007C11C5"/>
    <w:rsid w:val="007C5306"/>
    <w:rsid w:val="007C55E3"/>
    <w:rsid w:val="007D6E99"/>
    <w:rsid w:val="007E31DB"/>
    <w:rsid w:val="007F313C"/>
    <w:rsid w:val="007F422B"/>
    <w:rsid w:val="00801175"/>
    <w:rsid w:val="00803804"/>
    <w:rsid w:val="00803EF2"/>
    <w:rsid w:val="0080718D"/>
    <w:rsid w:val="0081079F"/>
    <w:rsid w:val="00810971"/>
    <w:rsid w:val="008119B3"/>
    <w:rsid w:val="008201FD"/>
    <w:rsid w:val="008215A8"/>
    <w:rsid w:val="0083630B"/>
    <w:rsid w:val="00840CDD"/>
    <w:rsid w:val="00842304"/>
    <w:rsid w:val="0084462B"/>
    <w:rsid w:val="00852CD5"/>
    <w:rsid w:val="008530F4"/>
    <w:rsid w:val="00854634"/>
    <w:rsid w:val="00857F6D"/>
    <w:rsid w:val="00862C9F"/>
    <w:rsid w:val="00866656"/>
    <w:rsid w:val="008728C0"/>
    <w:rsid w:val="00876B2A"/>
    <w:rsid w:val="00876FEB"/>
    <w:rsid w:val="00881138"/>
    <w:rsid w:val="0088456F"/>
    <w:rsid w:val="0089140B"/>
    <w:rsid w:val="0089770A"/>
    <w:rsid w:val="008B0B6A"/>
    <w:rsid w:val="008C4AC2"/>
    <w:rsid w:val="008C514F"/>
    <w:rsid w:val="008D3D3F"/>
    <w:rsid w:val="008D4D6E"/>
    <w:rsid w:val="008E02EA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30169"/>
    <w:rsid w:val="00930BF5"/>
    <w:rsid w:val="00941023"/>
    <w:rsid w:val="00944F73"/>
    <w:rsid w:val="009503F3"/>
    <w:rsid w:val="00960835"/>
    <w:rsid w:val="009668AF"/>
    <w:rsid w:val="00975E67"/>
    <w:rsid w:val="00983D78"/>
    <w:rsid w:val="00984487"/>
    <w:rsid w:val="00992E6A"/>
    <w:rsid w:val="009942A4"/>
    <w:rsid w:val="0099619A"/>
    <w:rsid w:val="009B2FC8"/>
    <w:rsid w:val="009B7A0A"/>
    <w:rsid w:val="009C4CCC"/>
    <w:rsid w:val="009C6A3A"/>
    <w:rsid w:val="009D6F3D"/>
    <w:rsid w:val="009E20A0"/>
    <w:rsid w:val="009E47EC"/>
    <w:rsid w:val="009E74E7"/>
    <w:rsid w:val="009F0E68"/>
    <w:rsid w:val="00A00281"/>
    <w:rsid w:val="00A0272B"/>
    <w:rsid w:val="00A24BBC"/>
    <w:rsid w:val="00A26BFF"/>
    <w:rsid w:val="00A41AF5"/>
    <w:rsid w:val="00A4321E"/>
    <w:rsid w:val="00A47D2E"/>
    <w:rsid w:val="00A632CB"/>
    <w:rsid w:val="00A73898"/>
    <w:rsid w:val="00A75C37"/>
    <w:rsid w:val="00A75D28"/>
    <w:rsid w:val="00A76D9E"/>
    <w:rsid w:val="00A820EC"/>
    <w:rsid w:val="00A83A67"/>
    <w:rsid w:val="00A85A90"/>
    <w:rsid w:val="00A85A95"/>
    <w:rsid w:val="00A9159E"/>
    <w:rsid w:val="00A9168D"/>
    <w:rsid w:val="00A91A7A"/>
    <w:rsid w:val="00A970CC"/>
    <w:rsid w:val="00AA52F6"/>
    <w:rsid w:val="00AB02F7"/>
    <w:rsid w:val="00AB0FE0"/>
    <w:rsid w:val="00AB1959"/>
    <w:rsid w:val="00AC2E5C"/>
    <w:rsid w:val="00AC352F"/>
    <w:rsid w:val="00AD2E83"/>
    <w:rsid w:val="00AF4E6B"/>
    <w:rsid w:val="00B00F70"/>
    <w:rsid w:val="00B01086"/>
    <w:rsid w:val="00B05E67"/>
    <w:rsid w:val="00B073A4"/>
    <w:rsid w:val="00B1187B"/>
    <w:rsid w:val="00B133B7"/>
    <w:rsid w:val="00B26C42"/>
    <w:rsid w:val="00B31BD7"/>
    <w:rsid w:val="00B37817"/>
    <w:rsid w:val="00B40CA0"/>
    <w:rsid w:val="00B44921"/>
    <w:rsid w:val="00B571AE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87237"/>
    <w:rsid w:val="00B91E8F"/>
    <w:rsid w:val="00B9711D"/>
    <w:rsid w:val="00B97449"/>
    <w:rsid w:val="00BA23E9"/>
    <w:rsid w:val="00BA2911"/>
    <w:rsid w:val="00BA7DD9"/>
    <w:rsid w:val="00BB24F5"/>
    <w:rsid w:val="00BB3447"/>
    <w:rsid w:val="00BC10F2"/>
    <w:rsid w:val="00BC3EC0"/>
    <w:rsid w:val="00BD349A"/>
    <w:rsid w:val="00BD5802"/>
    <w:rsid w:val="00BD7361"/>
    <w:rsid w:val="00BE3F21"/>
    <w:rsid w:val="00BF52A4"/>
    <w:rsid w:val="00BF7DFE"/>
    <w:rsid w:val="00C01F44"/>
    <w:rsid w:val="00C02946"/>
    <w:rsid w:val="00C033E2"/>
    <w:rsid w:val="00C037C6"/>
    <w:rsid w:val="00C25BD7"/>
    <w:rsid w:val="00C26FFC"/>
    <w:rsid w:val="00C32DC7"/>
    <w:rsid w:val="00C32EE0"/>
    <w:rsid w:val="00C32F34"/>
    <w:rsid w:val="00C3460A"/>
    <w:rsid w:val="00C35563"/>
    <w:rsid w:val="00C36791"/>
    <w:rsid w:val="00C54513"/>
    <w:rsid w:val="00C60455"/>
    <w:rsid w:val="00C711CA"/>
    <w:rsid w:val="00C74EF6"/>
    <w:rsid w:val="00C9717F"/>
    <w:rsid w:val="00C97605"/>
    <w:rsid w:val="00C97ABD"/>
    <w:rsid w:val="00CA1329"/>
    <w:rsid w:val="00CA5C01"/>
    <w:rsid w:val="00CA677D"/>
    <w:rsid w:val="00CA6F31"/>
    <w:rsid w:val="00CB02FD"/>
    <w:rsid w:val="00CC0FC5"/>
    <w:rsid w:val="00CC1958"/>
    <w:rsid w:val="00CC6E96"/>
    <w:rsid w:val="00CC78DE"/>
    <w:rsid w:val="00CE270B"/>
    <w:rsid w:val="00CE3CAF"/>
    <w:rsid w:val="00CE4101"/>
    <w:rsid w:val="00D01301"/>
    <w:rsid w:val="00D0676A"/>
    <w:rsid w:val="00D07DFA"/>
    <w:rsid w:val="00D10FBA"/>
    <w:rsid w:val="00D11268"/>
    <w:rsid w:val="00D2654D"/>
    <w:rsid w:val="00D46706"/>
    <w:rsid w:val="00D52355"/>
    <w:rsid w:val="00D65C7C"/>
    <w:rsid w:val="00D721CE"/>
    <w:rsid w:val="00D73CB6"/>
    <w:rsid w:val="00D84796"/>
    <w:rsid w:val="00D84EE7"/>
    <w:rsid w:val="00D85E23"/>
    <w:rsid w:val="00D90E22"/>
    <w:rsid w:val="00DA1343"/>
    <w:rsid w:val="00DB2C9E"/>
    <w:rsid w:val="00DC694D"/>
    <w:rsid w:val="00DD1CE1"/>
    <w:rsid w:val="00DD2DFC"/>
    <w:rsid w:val="00DD4F49"/>
    <w:rsid w:val="00DE2232"/>
    <w:rsid w:val="00DE6761"/>
    <w:rsid w:val="00DE73E9"/>
    <w:rsid w:val="00DF4635"/>
    <w:rsid w:val="00E008B7"/>
    <w:rsid w:val="00E076F3"/>
    <w:rsid w:val="00E10163"/>
    <w:rsid w:val="00E147E4"/>
    <w:rsid w:val="00E172C2"/>
    <w:rsid w:val="00E4137A"/>
    <w:rsid w:val="00E416CC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869CC"/>
    <w:rsid w:val="00E90586"/>
    <w:rsid w:val="00E90E0A"/>
    <w:rsid w:val="00E92B44"/>
    <w:rsid w:val="00E97AEB"/>
    <w:rsid w:val="00EA7A1C"/>
    <w:rsid w:val="00EA7E31"/>
    <w:rsid w:val="00EB5D4E"/>
    <w:rsid w:val="00EB742A"/>
    <w:rsid w:val="00EC103D"/>
    <w:rsid w:val="00EC1875"/>
    <w:rsid w:val="00EC3B06"/>
    <w:rsid w:val="00ED079B"/>
    <w:rsid w:val="00ED3E7E"/>
    <w:rsid w:val="00ED4A3D"/>
    <w:rsid w:val="00EE04CD"/>
    <w:rsid w:val="00EE3B02"/>
    <w:rsid w:val="00EE45F9"/>
    <w:rsid w:val="00EF5CF0"/>
    <w:rsid w:val="00EF61C4"/>
    <w:rsid w:val="00EF6399"/>
    <w:rsid w:val="00F030D4"/>
    <w:rsid w:val="00F25B89"/>
    <w:rsid w:val="00F403C9"/>
    <w:rsid w:val="00F42345"/>
    <w:rsid w:val="00F42A99"/>
    <w:rsid w:val="00F46FE2"/>
    <w:rsid w:val="00F50AD1"/>
    <w:rsid w:val="00F51648"/>
    <w:rsid w:val="00F51C21"/>
    <w:rsid w:val="00F601E5"/>
    <w:rsid w:val="00F63748"/>
    <w:rsid w:val="00F67902"/>
    <w:rsid w:val="00F70067"/>
    <w:rsid w:val="00F76E7A"/>
    <w:rsid w:val="00F8355C"/>
    <w:rsid w:val="00F83C75"/>
    <w:rsid w:val="00F910DD"/>
    <w:rsid w:val="00F96D31"/>
    <w:rsid w:val="00F97265"/>
    <w:rsid w:val="00FA00DA"/>
    <w:rsid w:val="00FA2F78"/>
    <w:rsid w:val="00FA4E83"/>
    <w:rsid w:val="00FC2E4A"/>
    <w:rsid w:val="00FC7AA2"/>
    <w:rsid w:val="00FD1381"/>
    <w:rsid w:val="00FD2103"/>
    <w:rsid w:val="00FE3324"/>
    <w:rsid w:val="00FE458C"/>
    <w:rsid w:val="00FE4A21"/>
    <w:rsid w:val="00FE6106"/>
    <w:rsid w:val="00FF4595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23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23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3691</Words>
  <Characters>21044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2020-04-22T10:42:00Z</dcterms:created>
  <dcterms:modified xsi:type="dcterms:W3CDTF">2020-04-22T10:42:00Z</dcterms:modified>
</cp:coreProperties>
</file>