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F97" w:rsidRPr="00717F97" w:rsidRDefault="00717F97" w:rsidP="00717F97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Section 9.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b/>
          <w:lang w:val="en-US"/>
        </w:rPr>
        <w:t xml:space="preserve">Orthopedic treatment of patients with diseases of the </w:t>
      </w:r>
      <w:proofErr w:type="spellStart"/>
      <w:r w:rsidRPr="00717F97">
        <w:rPr>
          <w:rFonts w:ascii="Times New Roman" w:hAnsi="Times New Roman" w:cs="Times New Roman"/>
          <w:b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b/>
          <w:lang w:val="en-US"/>
        </w:rPr>
        <w:t xml:space="preserve"> joint.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29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 xml:space="preserve">Methods of examination of patients with pathology of the </w:t>
      </w:r>
      <w:proofErr w:type="spellStart"/>
      <w:r w:rsidRPr="00717F97">
        <w:rPr>
          <w:rFonts w:ascii="Times New Roman" w:hAnsi="Times New Roman" w:cs="Times New Roman"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joint.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Lectures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 xml:space="preserve">Methods of examination of patients with pathology of the </w:t>
      </w:r>
      <w:proofErr w:type="spellStart"/>
      <w:r w:rsidRPr="00717F97">
        <w:rPr>
          <w:rFonts w:ascii="Times New Roman" w:hAnsi="Times New Roman" w:cs="Times New Roman"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joint.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Clinical research methods.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Radiation research methods.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Functional research methods.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 xml:space="preserve">Classification of diseases of the </w:t>
      </w:r>
      <w:proofErr w:type="spellStart"/>
      <w:r w:rsidRPr="00717F97">
        <w:rPr>
          <w:rFonts w:ascii="Times New Roman" w:hAnsi="Times New Roman" w:cs="Times New Roman"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joint.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30.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 xml:space="preserve">Main clinical manifestations, diagnostics and methods of treatment of </w:t>
      </w:r>
      <w:proofErr w:type="spellStart"/>
      <w:r w:rsidRPr="00717F97">
        <w:rPr>
          <w:rFonts w:ascii="Times New Roman" w:hAnsi="Times New Roman" w:cs="Times New Roman"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joint pathology based on the ICD-10 classification.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Maxillofacial abnormalities: TMJ pain dysfunction syndrome, snapping jaw, recurrent dislocation and </w:t>
      </w:r>
      <w:proofErr w:type="spellStart"/>
      <w:r w:rsidRPr="00717F97">
        <w:rPr>
          <w:rFonts w:ascii="Times New Roman" w:hAnsi="Times New Roman" w:cs="Times New Roman"/>
          <w:lang w:val="en-US"/>
        </w:rPr>
        <w:t>subluxation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of the TMJ, TMJ stiffness not classified elsewhere, TMJ </w:t>
      </w:r>
      <w:proofErr w:type="spellStart"/>
      <w:r w:rsidRPr="00717F97">
        <w:rPr>
          <w:rFonts w:ascii="Times New Roman" w:hAnsi="Times New Roman" w:cs="Times New Roman"/>
          <w:lang w:val="en-US"/>
        </w:rPr>
        <w:t>osteophyte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. </w:t>
      </w:r>
      <w:proofErr w:type="gramStart"/>
      <w:r w:rsidRPr="00717F97">
        <w:rPr>
          <w:rFonts w:ascii="Times New Roman" w:hAnsi="Times New Roman" w:cs="Times New Roman"/>
          <w:lang w:val="en-US"/>
        </w:rPr>
        <w:t>Etiology.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17F97">
        <w:rPr>
          <w:rFonts w:ascii="Times New Roman" w:hAnsi="Times New Roman" w:cs="Times New Roman"/>
          <w:lang w:val="en-US"/>
        </w:rPr>
        <w:t>Pathogenesis.Clinic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. Diagnostics. </w:t>
      </w:r>
      <w:proofErr w:type="gramStart"/>
      <w:r w:rsidRPr="00717F97">
        <w:rPr>
          <w:rFonts w:ascii="Times New Roman" w:hAnsi="Times New Roman" w:cs="Times New Roman"/>
          <w:lang w:val="en-US"/>
        </w:rPr>
        <w:t>Complex treatment.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 xml:space="preserve">Diseases of the musculoskeletal system and connective tissue: </w:t>
      </w:r>
      <w:proofErr w:type="spellStart"/>
      <w:r w:rsidRPr="00717F97">
        <w:rPr>
          <w:rFonts w:ascii="Times New Roman" w:hAnsi="Times New Roman" w:cs="Times New Roman"/>
          <w:lang w:val="en-US"/>
        </w:rPr>
        <w:t>arthropathy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717F97">
        <w:rPr>
          <w:rFonts w:ascii="Times New Roman" w:hAnsi="Times New Roman" w:cs="Times New Roman"/>
          <w:lang w:val="en-US"/>
        </w:rPr>
        <w:t>arthrosis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. </w:t>
      </w:r>
      <w:proofErr w:type="gramStart"/>
      <w:r w:rsidRPr="00717F97">
        <w:rPr>
          <w:rFonts w:ascii="Times New Roman" w:hAnsi="Times New Roman" w:cs="Times New Roman"/>
          <w:lang w:val="en-US"/>
        </w:rPr>
        <w:t>Etiology.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17F97">
        <w:rPr>
          <w:rFonts w:ascii="Times New Roman" w:hAnsi="Times New Roman" w:cs="Times New Roman"/>
          <w:lang w:val="en-US"/>
        </w:rPr>
        <w:t>Pathogenesis.Clinic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. Diagnostics. </w:t>
      </w:r>
      <w:proofErr w:type="gramStart"/>
      <w:r w:rsidRPr="00717F97">
        <w:rPr>
          <w:rFonts w:ascii="Times New Roman" w:hAnsi="Times New Roman" w:cs="Times New Roman"/>
          <w:lang w:val="en-US"/>
        </w:rPr>
        <w:t>Complex treatment.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 xml:space="preserve">Effects of inflammatory and degenerative lesions of the </w:t>
      </w:r>
      <w:proofErr w:type="spellStart"/>
      <w:r w:rsidRPr="00717F97">
        <w:rPr>
          <w:rFonts w:ascii="Times New Roman" w:hAnsi="Times New Roman" w:cs="Times New Roman"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joint: the fibrous and osseous </w:t>
      </w:r>
      <w:proofErr w:type="spellStart"/>
      <w:r w:rsidRPr="00717F97">
        <w:rPr>
          <w:rFonts w:ascii="Times New Roman" w:hAnsi="Times New Roman" w:cs="Times New Roman"/>
          <w:lang w:val="en-US"/>
        </w:rPr>
        <w:t>ankylosis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. </w:t>
      </w:r>
      <w:proofErr w:type="gramStart"/>
      <w:r w:rsidRPr="00717F97">
        <w:rPr>
          <w:rFonts w:ascii="Times New Roman" w:hAnsi="Times New Roman" w:cs="Times New Roman"/>
          <w:lang w:val="en-US"/>
        </w:rPr>
        <w:t>Etiology.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17F97">
        <w:rPr>
          <w:rFonts w:ascii="Times New Roman" w:hAnsi="Times New Roman" w:cs="Times New Roman"/>
          <w:lang w:val="en-US"/>
        </w:rPr>
        <w:t>Pathogenesis.Clinic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. Diagnostics. </w:t>
      </w:r>
      <w:proofErr w:type="gramStart"/>
      <w:r w:rsidRPr="00717F97">
        <w:rPr>
          <w:rFonts w:ascii="Times New Roman" w:hAnsi="Times New Roman" w:cs="Times New Roman"/>
          <w:lang w:val="en-US"/>
        </w:rPr>
        <w:t>Complex treatment.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Section 10.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b/>
          <w:lang w:val="en-US"/>
        </w:rPr>
        <w:t>Maxillofacial orthopedic dentistry.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32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Orthopedic treatment of patients with fractures of the jaw bones.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Organizational and therapeutic measures in the stage-by-stage rehabilitation of patients with multiple injuries.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First medical aid at fractures of jaws.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Specialized care for fractures of the jaw: orthopedic treatment of fractures of the upper jaw, orthopedic treatment of fractures of the lower jaw.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The technology of manufacturing tires.</w:t>
      </w:r>
      <w:proofErr w:type="gramEnd"/>
    </w:p>
    <w:p w:rsid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Terms of use of tires and devices.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33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Orthopedic treatment of patients with complicated injuries of the jaws.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Prosthetics for false joints of the lower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Treatment for incorrectly fused fractures of the jaws: with preserved dentition, with partial loss of teeth, with complete loss of teeth.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for narrowing the oral gap and loss of teeth.</w:t>
      </w:r>
      <w:proofErr w:type="gramEnd"/>
    </w:p>
    <w:p w:rsid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Contracture of the lower jaw.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Prevention and treatment.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34.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Prosthesis resection of the jaw bones.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Prosthetics for resection of the alveolar process of the upper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for unilateral resection of the upper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for removing the entire upper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for resection of the chin of the lower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for resection of half of the lower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for total resection of the lower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35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Prosthetics of acquired hard and soft palate defects.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lastRenderedPageBreak/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Prosthetics of median defects of the hard palate and the presence of teeth on the upper jaw and on the toothless upper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of anterior and lateral defects of the hard palate.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in the presence of soft palate defects.</w:t>
      </w:r>
      <w:proofErr w:type="gramEnd"/>
    </w:p>
    <w:p w:rsid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in the presence of combined defects of the hard and soft palate.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38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Orthopedic care for reconstructive surgery of the face and jaws.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Orthopedic care for reconstructive surgery of the face and jaws.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Orthopedic measures for bone grafting of the lower jaw.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Forming devices used in facial plastic surgery.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Forming devices for plastic surgery of the vestibule of the oral cavity.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Orthopedic measures for palate plastic surgery.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Orthopedic measures for nose plastic surgery.</w:t>
      </w: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39.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717F97">
        <w:rPr>
          <w:rFonts w:ascii="Times New Roman" w:hAnsi="Times New Roman" w:cs="Times New Roman"/>
          <w:lang w:val="en-US"/>
        </w:rPr>
        <w:t>Implantology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in maxillofacial orthopedic dentistry.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Use of titanium in reconstructive surgery.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The use of implants for fixation of prostheses of different parts of the face.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</w:p>
    <w:p w:rsidR="00717F97" w:rsidRPr="00717F97" w:rsidRDefault="00717F97" w:rsidP="00717F97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Section 11.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Orthopedic treatment of patients with defects of dentitions with implant-supported.</w:t>
      </w: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Topic 41.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 xml:space="preserve">Especially the planning and execution of the dental prosthesis with the use of </w:t>
      </w:r>
      <w:proofErr w:type="spellStart"/>
      <w:r w:rsidRPr="00717F97">
        <w:rPr>
          <w:rFonts w:ascii="Times New Roman" w:hAnsi="Times New Roman" w:cs="Times New Roman"/>
          <w:lang w:val="en-US"/>
        </w:rPr>
        <w:t>intraosseous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implants.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The rationale for the selection of the design of the denture.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Planning the location and tilt angles of the implant axes.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Planning the load on implants.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Planning a one-stage dental implantation with immediate loading.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Errors when planning dental implants.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42.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Features of dental prosthetics on implants in various clinical situations.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Prosthetics for a single defect located in the anterior part of the dentition.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Prosthetics for small included defects located in the lateral parts of the dentition.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Prosthetics for defects located in the distal parts of the dentition.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Prosthetics in the absence of a large number of teeth.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>Restoration of an edentulous jaw.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r w:rsidRPr="00717F97">
        <w:rPr>
          <w:rFonts w:ascii="Times New Roman" w:hAnsi="Times New Roman" w:cs="Times New Roman"/>
          <w:lang w:val="en-US"/>
        </w:rPr>
        <w:t>Prosthetics using implants with an abnormal ratio of dentition.</w:t>
      </w: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lang w:val="en-US"/>
        </w:rPr>
        <w:t xml:space="preserve">The prosthetic implant in the pathology of the </w:t>
      </w:r>
      <w:proofErr w:type="spellStart"/>
      <w:r w:rsidRPr="00717F97">
        <w:rPr>
          <w:rFonts w:ascii="Times New Roman" w:hAnsi="Times New Roman" w:cs="Times New Roman"/>
          <w:lang w:val="en-US"/>
        </w:rPr>
        <w:t>temporomandibular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 joint.</w:t>
      </w:r>
      <w:proofErr w:type="gramEnd"/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43.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Complications arising from the implants.</w:t>
      </w:r>
      <w:proofErr w:type="gramEnd"/>
    </w:p>
    <w:p w:rsid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Complications in orthopedic stage in the process of disp</w:t>
      </w:r>
      <w:r>
        <w:rPr>
          <w:rFonts w:ascii="Times New Roman" w:hAnsi="Times New Roman" w:cs="Times New Roman"/>
          <w:lang w:val="en-US"/>
        </w:rPr>
        <w:t>ensary observation of patients</w:t>
      </w:r>
    </w:p>
    <w:p w:rsidR="00717F97" w:rsidRPr="00717F97" w:rsidRDefault="00717F97" w:rsidP="00717F97">
      <w:pPr>
        <w:jc w:val="center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Section 12.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b/>
          <w:lang w:val="en-US"/>
        </w:rPr>
        <w:t>Features of orthopedic treatment of patients with chronic diseases of the oral mucosa.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</w:t>
      </w:r>
      <w:r w:rsidRPr="00717F97">
        <w:rPr>
          <w:rFonts w:ascii="Times New Roman" w:hAnsi="Times New Roman" w:cs="Times New Roman"/>
          <w:lang w:val="en-US"/>
        </w:rPr>
        <w:t>Pathological changes in the state of the body associated with the presence of dentures.</w:t>
      </w: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lastRenderedPageBreak/>
        <w:t>Topic 44.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</w:t>
      </w:r>
      <w:r w:rsidRPr="00717F97">
        <w:rPr>
          <w:rFonts w:ascii="Times New Roman" w:hAnsi="Times New Roman" w:cs="Times New Roman"/>
          <w:lang w:val="en-US"/>
        </w:rPr>
        <w:t xml:space="preserve">Etiology, pathogenesis, diagnosis, differential diagnosis, clinical manifestations of pathological conditions: Allergy, galvanism, </w:t>
      </w:r>
      <w:proofErr w:type="spellStart"/>
      <w:r w:rsidRPr="00717F97">
        <w:rPr>
          <w:rFonts w:ascii="Times New Roman" w:hAnsi="Times New Roman" w:cs="Times New Roman"/>
          <w:lang w:val="en-US"/>
        </w:rPr>
        <w:t>paresthesia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, methods of prevention and treatment. </w:t>
      </w:r>
      <w:proofErr w:type="gramStart"/>
      <w:r w:rsidRPr="00717F97">
        <w:rPr>
          <w:rFonts w:ascii="Times New Roman" w:hAnsi="Times New Roman" w:cs="Times New Roman"/>
          <w:lang w:val="en-US"/>
        </w:rPr>
        <w:t>Errors in orthopedic dentistry.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Aesthetics in orthopedic dentistry.</w:t>
      </w:r>
      <w:proofErr w:type="gramEnd"/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17F97">
        <w:rPr>
          <w:rFonts w:ascii="Times New Roman" w:hAnsi="Times New Roman" w:cs="Times New Roman"/>
          <w:lang w:val="en-US"/>
        </w:rPr>
        <w:t>New construction materials in orthopedic dentistry.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Prevention of complications when using prostheses made of metals, acrylic plastics, porcelain and cermets.</w:t>
      </w:r>
    </w:p>
    <w:p w:rsidR="00717F97" w:rsidRPr="00717F97" w:rsidRDefault="00717F97" w:rsidP="00717F97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</w:t>
      </w:r>
      <w:r w:rsidRPr="00717F97">
        <w:rPr>
          <w:rFonts w:ascii="Times New Roman" w:hAnsi="Times New Roman" w:cs="Times New Roman"/>
          <w:lang w:val="en-US"/>
        </w:rPr>
        <w:t>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Etiology, pathogenesis, diagnosis, differential diagnosis, clinical manifestations of pathological conditions: Allergy, galvanism, </w:t>
      </w:r>
      <w:proofErr w:type="spellStart"/>
      <w:r w:rsidRPr="00717F97">
        <w:rPr>
          <w:rFonts w:ascii="Times New Roman" w:hAnsi="Times New Roman" w:cs="Times New Roman"/>
          <w:lang w:val="en-US"/>
        </w:rPr>
        <w:t>paresthesia</w:t>
      </w:r>
      <w:proofErr w:type="spellEnd"/>
      <w:r w:rsidRPr="00717F97">
        <w:rPr>
          <w:rFonts w:ascii="Times New Roman" w:hAnsi="Times New Roman" w:cs="Times New Roman"/>
          <w:lang w:val="en-US"/>
        </w:rPr>
        <w:t xml:space="preserve">, methods of prevention and treatment. </w:t>
      </w:r>
      <w:proofErr w:type="gramStart"/>
      <w:r w:rsidRPr="00717F97">
        <w:rPr>
          <w:rFonts w:ascii="Times New Roman" w:hAnsi="Times New Roman" w:cs="Times New Roman"/>
          <w:lang w:val="en-US"/>
        </w:rPr>
        <w:t>Cancer alertness.</w:t>
      </w:r>
      <w:proofErr w:type="gramEnd"/>
    </w:p>
    <w:p w:rsidR="00717F97" w:rsidRDefault="00717F97" w:rsidP="00717F97">
      <w:pPr>
        <w:rPr>
          <w:rFonts w:ascii="Times New Roman" w:hAnsi="Times New Roman" w:cs="Times New Roman"/>
          <w:b/>
          <w:lang w:val="en-US"/>
        </w:rPr>
      </w:pPr>
    </w:p>
    <w:p w:rsidR="00717F97" w:rsidRPr="00717F97" w:rsidRDefault="00717F97" w:rsidP="00717F97">
      <w:pPr>
        <w:rPr>
          <w:rFonts w:ascii="Times New Roman" w:hAnsi="Times New Roman" w:cs="Times New Roman"/>
          <w:b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Section 13.</w:t>
      </w:r>
      <w:proofErr w:type="gramEnd"/>
      <w:r w:rsidRPr="00717F97">
        <w:rPr>
          <w:rFonts w:ascii="Times New Roman" w:hAnsi="Times New Roman" w:cs="Times New Roman"/>
          <w:b/>
          <w:lang w:val="en-US"/>
        </w:rPr>
        <w:t xml:space="preserve"> Diagnostic and tactical errors and complications associated with</w:t>
      </w:r>
      <w:r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717F97">
        <w:rPr>
          <w:rFonts w:ascii="Times New Roman" w:hAnsi="Times New Roman" w:cs="Times New Roman"/>
          <w:b/>
          <w:lang w:val="en-US"/>
        </w:rPr>
        <w:t>orthopaedic</w:t>
      </w:r>
      <w:proofErr w:type="spellEnd"/>
      <w:r w:rsidRPr="00717F97">
        <w:rPr>
          <w:rFonts w:ascii="Times New Roman" w:hAnsi="Times New Roman" w:cs="Times New Roman"/>
          <w:b/>
          <w:lang w:val="en-US"/>
        </w:rPr>
        <w:t xml:space="preserve"> treatment.</w:t>
      </w:r>
    </w:p>
    <w:p w:rsidR="00717F97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Topic 45.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Diagnostic and tactical errors and complications associated with orthopedic treatment.</w:t>
      </w:r>
    </w:p>
    <w:p w:rsidR="00427D4C" w:rsidRPr="00717F97" w:rsidRDefault="00717F97" w:rsidP="00717F97">
      <w:pPr>
        <w:rPr>
          <w:rFonts w:ascii="Times New Roman" w:hAnsi="Times New Roman" w:cs="Times New Roman"/>
          <w:lang w:val="en-US"/>
        </w:rPr>
      </w:pPr>
      <w:proofErr w:type="gramStart"/>
      <w:r w:rsidRPr="00717F97">
        <w:rPr>
          <w:rFonts w:ascii="Times New Roman" w:hAnsi="Times New Roman" w:cs="Times New Roman"/>
          <w:b/>
          <w:lang w:val="en-US"/>
        </w:rPr>
        <w:t>Laboratory research.</w:t>
      </w:r>
      <w:proofErr w:type="gramEnd"/>
      <w:r w:rsidRPr="00717F97">
        <w:rPr>
          <w:rFonts w:ascii="Times New Roman" w:hAnsi="Times New Roman" w:cs="Times New Roman"/>
          <w:lang w:val="en-US"/>
        </w:rPr>
        <w:t xml:space="preserve"> Diagnostic and tactical errors and complications associated with orthopedic treatment.</w:t>
      </w:r>
    </w:p>
    <w:sectPr w:rsidR="00427D4C" w:rsidRPr="00717F97" w:rsidSect="00427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17F97"/>
    <w:rsid w:val="00427D4C"/>
    <w:rsid w:val="0071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ED890-428C-461D-95C7-6D35F6A7D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878</Words>
  <Characters>5007</Characters>
  <Application>Microsoft Office Word</Application>
  <DocSecurity>0</DocSecurity>
  <Lines>41</Lines>
  <Paragraphs>11</Paragraphs>
  <ScaleCrop>false</ScaleCrop>
  <Company/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Dental</dc:creator>
  <cp:keywords/>
  <dc:description/>
  <cp:lastModifiedBy>Dental</cp:lastModifiedBy>
  <cp:revision>2</cp:revision>
  <dcterms:created xsi:type="dcterms:W3CDTF">2020-10-03T11:03:00Z</dcterms:created>
  <dcterms:modified xsi:type="dcterms:W3CDTF">2020-10-03T11:09:00Z</dcterms:modified>
</cp:coreProperties>
</file>