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3D9" w:rsidRPr="001573D9" w:rsidRDefault="001573D9" w:rsidP="001573D9">
      <w:pPr>
        <w:pStyle w:val="a3"/>
        <w:spacing w:before="0" w:beforeAutospacing="0" w:after="0" w:afterAutospacing="0" w:line="360" w:lineRule="auto"/>
        <w:ind w:left="720"/>
        <w:jc w:val="center"/>
        <w:rPr>
          <w:rStyle w:val="a4"/>
          <w:i w:val="0"/>
          <w:iCs w:val="0"/>
          <w:color w:val="000000" w:themeColor="text1"/>
          <w:sz w:val="28"/>
          <w:szCs w:val="28"/>
        </w:rPr>
      </w:pPr>
      <w:proofErr w:type="spellStart"/>
      <w:r w:rsidRPr="001573D9">
        <w:rPr>
          <w:rStyle w:val="a4"/>
          <w:rFonts w:eastAsiaTheme="minorHAnsi"/>
          <w:i w:val="0"/>
          <w:color w:val="000000" w:themeColor="text1"/>
          <w:sz w:val="28"/>
          <w:szCs w:val="28"/>
          <w:lang w:eastAsia="en-US"/>
        </w:rPr>
        <w:t>List</w:t>
      </w:r>
      <w:proofErr w:type="spellEnd"/>
      <w:r w:rsidRPr="001573D9">
        <w:rPr>
          <w:rStyle w:val="a4"/>
          <w:rFonts w:eastAsiaTheme="minorHAnsi"/>
          <w:i w:val="0"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1573D9">
        <w:rPr>
          <w:rStyle w:val="a4"/>
          <w:rFonts w:eastAsiaTheme="minorHAnsi"/>
          <w:i w:val="0"/>
          <w:color w:val="000000" w:themeColor="text1"/>
          <w:sz w:val="28"/>
          <w:szCs w:val="28"/>
          <w:lang w:eastAsia="en-US"/>
        </w:rPr>
        <w:t>of</w:t>
      </w:r>
      <w:proofErr w:type="spellEnd"/>
      <w:r w:rsidRPr="001573D9">
        <w:rPr>
          <w:rStyle w:val="a4"/>
          <w:rFonts w:eastAsiaTheme="minorHAnsi"/>
          <w:i w:val="0"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1573D9">
        <w:rPr>
          <w:rStyle w:val="a4"/>
          <w:rFonts w:eastAsiaTheme="minorHAnsi"/>
          <w:i w:val="0"/>
          <w:color w:val="000000" w:themeColor="text1"/>
          <w:sz w:val="28"/>
          <w:szCs w:val="28"/>
          <w:lang w:eastAsia="en-US"/>
        </w:rPr>
        <w:t>recommended</w:t>
      </w:r>
      <w:proofErr w:type="spellEnd"/>
      <w:r w:rsidRPr="001573D9">
        <w:rPr>
          <w:rStyle w:val="a4"/>
          <w:rFonts w:eastAsiaTheme="minorHAnsi"/>
          <w:i w:val="0"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1573D9">
        <w:rPr>
          <w:rStyle w:val="a4"/>
          <w:rFonts w:eastAsiaTheme="minorHAnsi"/>
          <w:i w:val="0"/>
          <w:color w:val="000000" w:themeColor="text1"/>
          <w:sz w:val="28"/>
          <w:szCs w:val="28"/>
          <w:lang w:eastAsia="en-US"/>
        </w:rPr>
        <w:t>literature</w:t>
      </w:r>
      <w:proofErr w:type="spellEnd"/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rStyle w:val="a4"/>
          <w:i w:val="0"/>
          <w:iCs w:val="0"/>
          <w:color w:val="000000" w:themeColor="text1"/>
          <w:sz w:val="28"/>
          <w:szCs w:val="28"/>
          <w:lang w:val="en-US"/>
        </w:rPr>
      </w:pPr>
      <w:proofErr w:type="spellStart"/>
      <w:r w:rsidRPr="00BF10C1">
        <w:rPr>
          <w:rStyle w:val="a4"/>
          <w:i w:val="0"/>
          <w:color w:val="000000" w:themeColor="text1"/>
          <w:sz w:val="28"/>
          <w:szCs w:val="28"/>
        </w:rPr>
        <w:t>Lecture</w:t>
      </w:r>
      <w:proofErr w:type="spellEnd"/>
      <w:r w:rsidRPr="00BF10C1">
        <w:rPr>
          <w:rStyle w:val="a4"/>
          <w:i w:val="0"/>
          <w:color w:val="000000" w:themeColor="text1"/>
          <w:sz w:val="28"/>
          <w:szCs w:val="28"/>
        </w:rPr>
        <w:t xml:space="preserve"> </w:t>
      </w:r>
      <w:proofErr w:type="spellStart"/>
      <w:r w:rsidRPr="00BF10C1">
        <w:rPr>
          <w:rStyle w:val="a4"/>
          <w:i w:val="0"/>
          <w:color w:val="000000" w:themeColor="text1"/>
          <w:sz w:val="28"/>
          <w:szCs w:val="28"/>
        </w:rPr>
        <w:t>mat</w:t>
      </w:r>
      <w:proofErr w:type="spellEnd"/>
      <w:r w:rsidRPr="00BF10C1">
        <w:rPr>
          <w:rStyle w:val="a4"/>
          <w:i w:val="0"/>
          <w:color w:val="000000" w:themeColor="text1"/>
          <w:sz w:val="28"/>
          <w:szCs w:val="28"/>
          <w:lang w:val="en-US"/>
        </w:rPr>
        <w:t>e</w:t>
      </w:r>
      <w:proofErr w:type="spellStart"/>
      <w:r w:rsidRPr="00BF10C1">
        <w:rPr>
          <w:rStyle w:val="a4"/>
          <w:i w:val="0"/>
          <w:color w:val="000000" w:themeColor="text1"/>
          <w:sz w:val="28"/>
          <w:szCs w:val="28"/>
        </w:rPr>
        <w:t>rial</w:t>
      </w:r>
      <w:proofErr w:type="spellEnd"/>
      <w:r w:rsidRPr="00BF10C1">
        <w:rPr>
          <w:rStyle w:val="a4"/>
          <w:i w:val="0"/>
          <w:color w:val="000000" w:themeColor="text1"/>
          <w:sz w:val="28"/>
          <w:szCs w:val="28"/>
        </w:rPr>
        <w:t>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rStyle w:val="a4"/>
          <w:i w:val="0"/>
          <w:iCs w:val="0"/>
          <w:color w:val="000000" w:themeColor="text1"/>
          <w:sz w:val="28"/>
          <w:szCs w:val="28"/>
          <w:lang w:val="en-US"/>
        </w:rPr>
      </w:pPr>
      <w:r w:rsidRPr="00BF10C1">
        <w:rPr>
          <w:rStyle w:val="a4"/>
          <w:bCs/>
          <w:i w:val="0"/>
          <w:iCs w:val="0"/>
          <w:color w:val="000000" w:themeColor="text1"/>
          <w:sz w:val="28"/>
          <w:szCs w:val="28"/>
          <w:shd w:val="clear" w:color="auto" w:fill="FFFFFF"/>
          <w:lang w:val="en-US"/>
        </w:rPr>
        <w:t>Gross m. D.</w:t>
      </w:r>
      <w:r w:rsidRPr="00BF10C1">
        <w:rPr>
          <w:color w:val="000000" w:themeColor="text1"/>
          <w:sz w:val="28"/>
          <w:szCs w:val="28"/>
          <w:shd w:val="clear" w:color="auto" w:fill="FFFFFF"/>
          <w:lang w:val="en-US"/>
        </w:rPr>
        <w:t>,</w:t>
      </w:r>
      <w:r w:rsidRPr="00BF10C1">
        <w:rPr>
          <w:rStyle w:val="apple-converted-space"/>
          <w:color w:val="000000" w:themeColor="text1"/>
          <w:sz w:val="28"/>
          <w:szCs w:val="28"/>
          <w:shd w:val="clear" w:color="auto" w:fill="FFFFFF"/>
          <w:lang w:val="en-US"/>
        </w:rPr>
        <w:t> </w:t>
      </w:r>
      <w:proofErr w:type="gramStart"/>
      <w:r w:rsidRPr="00BF10C1">
        <w:rPr>
          <w:rStyle w:val="a4"/>
          <w:bCs/>
          <w:i w:val="0"/>
          <w:iCs w:val="0"/>
          <w:color w:val="000000" w:themeColor="text1"/>
          <w:sz w:val="28"/>
          <w:szCs w:val="28"/>
          <w:shd w:val="clear" w:color="auto" w:fill="FFFFFF"/>
          <w:lang w:val="en-US"/>
        </w:rPr>
        <w:t>Mathews</w:t>
      </w:r>
      <w:proofErr w:type="gramEnd"/>
      <w:r w:rsidRPr="00BF10C1">
        <w:rPr>
          <w:rStyle w:val="a4"/>
          <w:bCs/>
          <w:i w:val="0"/>
          <w:iCs w:val="0"/>
          <w:color w:val="000000" w:themeColor="text1"/>
          <w:sz w:val="28"/>
          <w:szCs w:val="28"/>
          <w:shd w:val="clear" w:color="auto" w:fill="FFFFFF"/>
          <w:lang w:val="en-US"/>
        </w:rPr>
        <w:t xml:space="preserve"> j. D. Occlusion in restorative</w:t>
      </w:r>
      <w:r w:rsidRPr="00BF10C1">
        <w:rPr>
          <w:rStyle w:val="apple-converted-space"/>
          <w:color w:val="000000" w:themeColor="text1"/>
          <w:sz w:val="28"/>
          <w:szCs w:val="28"/>
          <w:shd w:val="clear" w:color="auto" w:fill="FFFFFF"/>
          <w:lang w:val="en-US"/>
        </w:rPr>
        <w:t> </w:t>
      </w:r>
      <w:r w:rsidRPr="00BF10C1">
        <w:rPr>
          <w:color w:val="000000" w:themeColor="text1"/>
          <w:sz w:val="28"/>
          <w:szCs w:val="28"/>
          <w:shd w:val="clear" w:color="auto" w:fill="FFFFFF"/>
          <w:lang w:val="en-US"/>
        </w:rPr>
        <w:t>dentistry, 1982.</w:t>
      </w:r>
      <w:r w:rsidRPr="00BF10C1">
        <w:rPr>
          <w:rStyle w:val="a4"/>
          <w:i w:val="0"/>
          <w:color w:val="000000" w:themeColor="text1"/>
          <w:sz w:val="28"/>
          <w:szCs w:val="28"/>
          <w:lang w:val="en-US"/>
        </w:rPr>
        <w:t xml:space="preserve"> </w:t>
      </w:r>
    </w:p>
    <w:p w:rsidR="00BF10C1" w:rsidRPr="00BF10C1" w:rsidRDefault="00BF10C1" w:rsidP="00BF10C1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714" w:hanging="357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</w:pPr>
      <w:hyperlink r:id="rId5" w:tooltip="Functional Occlusion: From TMJ to Smile Design — Peter E. Dawson" w:history="1">
        <w:r w:rsidRPr="00BF10C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lang w:val="en-US" w:eastAsia="ru-RU"/>
          </w:rPr>
          <w:t>Functional Occlusion: From TMJ to Smile Design — Peter E. Dawson</w:t>
        </w:r>
      </w:hyperlink>
      <w:r w:rsidRPr="00BF10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  <w:t>, 2006</w:t>
      </w:r>
    </w:p>
    <w:p w:rsidR="00BF10C1" w:rsidRPr="00BF10C1" w:rsidRDefault="00BF10C1" w:rsidP="00BF10C1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714" w:hanging="357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en-US" w:eastAsia="ru-RU"/>
        </w:rPr>
      </w:pPr>
      <w:proofErr w:type="spellStart"/>
      <w:r w:rsidRPr="00BF10C1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  <w:lang w:val="en-US"/>
        </w:rPr>
        <w:t>Temporomandibular</w:t>
      </w:r>
      <w:proofErr w:type="spellEnd"/>
      <w:r w:rsidRPr="00BF10C1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  <w:lang w:val="en-US"/>
        </w:rPr>
        <w:t xml:space="preserve"> joint dysfunction and </w:t>
      </w:r>
      <w:proofErr w:type="spellStart"/>
      <w:r w:rsidRPr="00BF10C1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  <w:lang w:val="en-US"/>
        </w:rPr>
        <w:t>occlusal</w:t>
      </w:r>
      <w:proofErr w:type="spellEnd"/>
      <w:r w:rsidRPr="00BF10C1"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  <w:lang w:val="en-US"/>
        </w:rPr>
        <w:t xml:space="preserve"> equilibration N.A. Shore, Lippincott, Philadelphia, Pa., 1976,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 w:themeColor="text1"/>
          <w:sz w:val="28"/>
          <w:szCs w:val="28"/>
          <w:lang w:val="en-US"/>
        </w:rPr>
      </w:pPr>
      <w:r w:rsidRPr="00BF10C1">
        <w:rPr>
          <w:rStyle w:val="a4"/>
          <w:i w:val="0"/>
          <w:color w:val="000000" w:themeColor="text1"/>
          <w:sz w:val="28"/>
          <w:szCs w:val="28"/>
          <w:lang w:val="en-US"/>
        </w:rPr>
        <w:t>Ash, M.M</w:t>
      </w:r>
      <w:r w:rsidRPr="00BF10C1">
        <w:rPr>
          <w:color w:val="000000" w:themeColor="text1"/>
          <w:sz w:val="28"/>
          <w:szCs w:val="28"/>
          <w:lang w:val="en-US"/>
        </w:rPr>
        <w:t xml:space="preserve">. An introduction to functional occlusion / M.M. Ash, S.P. </w:t>
      </w:r>
      <w:proofErr w:type="spellStart"/>
      <w:r w:rsidRPr="00BF10C1">
        <w:rPr>
          <w:color w:val="000000" w:themeColor="text1"/>
          <w:sz w:val="28"/>
          <w:szCs w:val="28"/>
          <w:lang w:val="en-US"/>
        </w:rPr>
        <w:t>Ramfjord</w:t>
      </w:r>
      <w:proofErr w:type="spellEnd"/>
      <w:r w:rsidRPr="00BF10C1">
        <w:rPr>
          <w:color w:val="000000" w:themeColor="text1"/>
          <w:sz w:val="28"/>
          <w:szCs w:val="28"/>
          <w:lang w:val="en-US"/>
        </w:rPr>
        <w:t>. – Philadelphia, Saunders, 1982.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 w:themeColor="text1"/>
          <w:sz w:val="28"/>
          <w:szCs w:val="28"/>
          <w:lang w:val="en-US"/>
        </w:rPr>
      </w:pPr>
      <w:r w:rsidRPr="00BF10C1">
        <w:rPr>
          <w:rStyle w:val="a4"/>
          <w:i w:val="0"/>
          <w:color w:val="000000" w:themeColor="text1"/>
          <w:sz w:val="28"/>
          <w:szCs w:val="28"/>
          <w:lang w:val="en-US"/>
        </w:rPr>
        <w:t>Dawson, P.E.</w:t>
      </w:r>
      <w:r w:rsidRPr="00BF10C1">
        <w:rPr>
          <w:rStyle w:val="apple-converted-space"/>
          <w:iCs/>
          <w:color w:val="000000" w:themeColor="text1"/>
          <w:sz w:val="28"/>
          <w:szCs w:val="28"/>
          <w:lang w:val="en-US"/>
        </w:rPr>
        <w:t> </w:t>
      </w:r>
      <w:r w:rsidRPr="00BF10C1">
        <w:rPr>
          <w:color w:val="000000" w:themeColor="text1"/>
          <w:sz w:val="28"/>
          <w:szCs w:val="28"/>
          <w:lang w:val="en-US"/>
        </w:rPr>
        <w:t xml:space="preserve">Evaluation, Diagnosis, and Treatment of </w:t>
      </w:r>
      <w:proofErr w:type="spellStart"/>
      <w:r w:rsidRPr="00BF10C1">
        <w:rPr>
          <w:color w:val="000000" w:themeColor="text1"/>
          <w:sz w:val="28"/>
          <w:szCs w:val="28"/>
          <w:lang w:val="en-US"/>
        </w:rPr>
        <w:t>Occlusal</w:t>
      </w:r>
      <w:proofErr w:type="spellEnd"/>
      <w:r w:rsidRPr="00BF10C1">
        <w:rPr>
          <w:color w:val="000000" w:themeColor="text1"/>
          <w:sz w:val="28"/>
          <w:szCs w:val="28"/>
          <w:lang w:val="en-US"/>
        </w:rPr>
        <w:t xml:space="preserve"> Problems. – 2nd ed. – Mosby, 1989. 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 w:themeColor="text1"/>
          <w:sz w:val="28"/>
          <w:szCs w:val="28"/>
          <w:lang w:val="en-US"/>
        </w:rPr>
      </w:pPr>
      <w:r w:rsidRPr="00BF10C1">
        <w:rPr>
          <w:rStyle w:val="a4"/>
          <w:i w:val="0"/>
          <w:color w:val="000000" w:themeColor="text1"/>
          <w:sz w:val="28"/>
          <w:szCs w:val="28"/>
          <w:lang w:val="en-US"/>
        </w:rPr>
        <w:t>Dawson, P.E</w:t>
      </w:r>
      <w:r w:rsidRPr="00BF10C1">
        <w:rPr>
          <w:color w:val="000000" w:themeColor="text1"/>
          <w:sz w:val="28"/>
          <w:szCs w:val="28"/>
          <w:lang w:val="en-US"/>
        </w:rPr>
        <w:t xml:space="preserve">. Functional Occlusion, From TMJ to Smile Design. – Mosby, 2006. 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 w:themeColor="text1"/>
          <w:sz w:val="28"/>
          <w:szCs w:val="28"/>
          <w:lang w:val="en-US"/>
        </w:rPr>
      </w:pPr>
      <w:proofErr w:type="spellStart"/>
      <w:r w:rsidRPr="00BF10C1">
        <w:rPr>
          <w:rStyle w:val="a4"/>
          <w:i w:val="0"/>
          <w:color w:val="000000" w:themeColor="text1"/>
          <w:sz w:val="28"/>
          <w:szCs w:val="28"/>
          <w:lang w:val="en-US"/>
        </w:rPr>
        <w:t>Posselt</w:t>
      </w:r>
      <w:proofErr w:type="spellEnd"/>
      <w:r w:rsidRPr="00BF10C1">
        <w:rPr>
          <w:rStyle w:val="a4"/>
          <w:i w:val="0"/>
          <w:color w:val="000000" w:themeColor="text1"/>
          <w:sz w:val="28"/>
          <w:szCs w:val="28"/>
          <w:lang w:val="en-US"/>
        </w:rPr>
        <w:t>, U.</w:t>
      </w:r>
      <w:r w:rsidRPr="00BF10C1">
        <w:rPr>
          <w:rStyle w:val="apple-converted-space"/>
          <w:color w:val="000000" w:themeColor="text1"/>
          <w:sz w:val="28"/>
          <w:szCs w:val="28"/>
          <w:lang w:val="en-US"/>
        </w:rPr>
        <w:t> </w:t>
      </w:r>
      <w:proofErr w:type="spellStart"/>
      <w:r w:rsidRPr="00BF10C1">
        <w:rPr>
          <w:color w:val="000000" w:themeColor="text1"/>
          <w:sz w:val="28"/>
          <w:szCs w:val="28"/>
          <w:lang w:val="en-US"/>
        </w:rPr>
        <w:t>Physioogy</w:t>
      </w:r>
      <w:proofErr w:type="spellEnd"/>
      <w:r w:rsidRPr="00BF10C1">
        <w:rPr>
          <w:color w:val="000000" w:themeColor="text1"/>
          <w:sz w:val="28"/>
          <w:szCs w:val="28"/>
          <w:lang w:val="en-US"/>
        </w:rPr>
        <w:t xml:space="preserve"> of </w:t>
      </w:r>
      <w:proofErr w:type="spellStart"/>
      <w:r w:rsidRPr="00BF10C1">
        <w:rPr>
          <w:color w:val="000000" w:themeColor="text1"/>
          <w:sz w:val="28"/>
          <w:szCs w:val="28"/>
          <w:lang w:val="en-US"/>
        </w:rPr>
        <w:t>occusion</w:t>
      </w:r>
      <w:proofErr w:type="spellEnd"/>
      <w:r w:rsidRPr="00BF10C1">
        <w:rPr>
          <w:color w:val="000000" w:themeColor="text1"/>
          <w:sz w:val="28"/>
          <w:szCs w:val="28"/>
          <w:lang w:val="en-US"/>
        </w:rPr>
        <w:t xml:space="preserve"> and rehabilitation. – 2nd ed. – Oxford, </w:t>
      </w:r>
      <w:proofErr w:type="spellStart"/>
      <w:r w:rsidRPr="00BF10C1">
        <w:rPr>
          <w:color w:val="000000" w:themeColor="text1"/>
          <w:sz w:val="28"/>
          <w:szCs w:val="28"/>
          <w:lang w:val="en-US"/>
        </w:rPr>
        <w:t>Backwell</w:t>
      </w:r>
      <w:proofErr w:type="spellEnd"/>
      <w:r w:rsidRPr="00BF10C1">
        <w:rPr>
          <w:color w:val="000000" w:themeColor="text1"/>
          <w:sz w:val="28"/>
          <w:szCs w:val="28"/>
          <w:lang w:val="en-US"/>
        </w:rPr>
        <w:t xml:space="preserve">, 1968. 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 w:themeColor="text1"/>
          <w:sz w:val="28"/>
          <w:szCs w:val="28"/>
          <w:lang w:val="en-US"/>
        </w:rPr>
      </w:pPr>
      <w:proofErr w:type="spellStart"/>
      <w:r w:rsidRPr="00BF10C1">
        <w:rPr>
          <w:rStyle w:val="a4"/>
          <w:i w:val="0"/>
          <w:color w:val="000000" w:themeColor="text1"/>
          <w:sz w:val="28"/>
          <w:szCs w:val="28"/>
          <w:lang w:val="en-US"/>
        </w:rPr>
        <w:t>Ramfjord</w:t>
      </w:r>
      <w:proofErr w:type="spellEnd"/>
      <w:r w:rsidRPr="00BF10C1">
        <w:rPr>
          <w:rStyle w:val="a4"/>
          <w:i w:val="0"/>
          <w:color w:val="000000" w:themeColor="text1"/>
          <w:sz w:val="28"/>
          <w:szCs w:val="28"/>
          <w:lang w:val="en-US"/>
        </w:rPr>
        <w:t>, S.P.</w:t>
      </w:r>
      <w:r w:rsidRPr="00BF10C1">
        <w:rPr>
          <w:rStyle w:val="apple-converted-space"/>
          <w:color w:val="000000" w:themeColor="text1"/>
          <w:sz w:val="28"/>
          <w:szCs w:val="28"/>
          <w:lang w:val="en-US"/>
        </w:rPr>
        <w:t> </w:t>
      </w:r>
      <w:r w:rsidRPr="00BF10C1">
        <w:rPr>
          <w:color w:val="000000" w:themeColor="text1"/>
          <w:sz w:val="28"/>
          <w:szCs w:val="28"/>
          <w:lang w:val="en-US"/>
        </w:rPr>
        <w:t xml:space="preserve">Occlusion, 2nd </w:t>
      </w:r>
      <w:proofErr w:type="spellStart"/>
      <w:r w:rsidRPr="00BF10C1">
        <w:rPr>
          <w:color w:val="000000" w:themeColor="text1"/>
          <w:sz w:val="28"/>
          <w:szCs w:val="28"/>
          <w:lang w:val="en-US"/>
        </w:rPr>
        <w:t>edn</w:t>
      </w:r>
      <w:proofErr w:type="spellEnd"/>
      <w:r w:rsidRPr="00BF10C1">
        <w:rPr>
          <w:color w:val="000000" w:themeColor="text1"/>
          <w:sz w:val="28"/>
          <w:szCs w:val="28"/>
          <w:lang w:val="en-US"/>
        </w:rPr>
        <w:t xml:space="preserve">. / S.P. </w:t>
      </w:r>
      <w:proofErr w:type="spellStart"/>
      <w:r w:rsidRPr="00BF10C1">
        <w:rPr>
          <w:color w:val="000000" w:themeColor="text1"/>
          <w:sz w:val="28"/>
          <w:szCs w:val="28"/>
          <w:lang w:val="en-US"/>
        </w:rPr>
        <w:t>Ramfjord</w:t>
      </w:r>
      <w:proofErr w:type="spellEnd"/>
      <w:r w:rsidRPr="00BF10C1">
        <w:rPr>
          <w:color w:val="000000" w:themeColor="text1"/>
          <w:sz w:val="28"/>
          <w:szCs w:val="28"/>
          <w:lang w:val="en-US"/>
        </w:rPr>
        <w:t xml:space="preserve">, M.M. Ash. – Philadelphia, Saunders, 1971. 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rStyle w:val="apple-converted-space"/>
          <w:color w:val="000000" w:themeColor="text1"/>
          <w:sz w:val="28"/>
          <w:szCs w:val="28"/>
          <w:lang w:val="en-US"/>
        </w:rPr>
      </w:pPr>
      <w:hyperlink r:id="rId6" w:history="1">
        <w:r w:rsidRPr="00BF10C1">
          <w:rPr>
            <w:rStyle w:val="a5"/>
            <w:color w:val="000000" w:themeColor="text1"/>
            <w:sz w:val="28"/>
            <w:szCs w:val="28"/>
            <w:u w:val="none"/>
            <w:shd w:val="clear" w:color="auto" w:fill="FFFFFF"/>
            <w:lang w:val="en-US"/>
          </w:rPr>
          <w:t xml:space="preserve">Peter </w:t>
        </w:r>
        <w:proofErr w:type="spellStart"/>
        <w:r w:rsidRPr="00BF10C1">
          <w:rPr>
            <w:rStyle w:val="a5"/>
            <w:color w:val="000000" w:themeColor="text1"/>
            <w:sz w:val="28"/>
            <w:szCs w:val="28"/>
            <w:u w:val="none"/>
            <w:shd w:val="clear" w:color="auto" w:fill="FFFFFF"/>
            <w:lang w:val="en-US"/>
          </w:rPr>
          <w:t>Heasman</w:t>
        </w:r>
        <w:proofErr w:type="spellEnd"/>
      </w:hyperlink>
      <w:r w:rsidRPr="00BF10C1">
        <w:rPr>
          <w:color w:val="000000" w:themeColor="text1"/>
          <w:sz w:val="28"/>
          <w:szCs w:val="28"/>
          <w:lang w:val="en-US"/>
        </w:rPr>
        <w:t xml:space="preserve"> Master Dentistry - Restorative Dentistry, </w:t>
      </w:r>
      <w:proofErr w:type="spellStart"/>
      <w:r w:rsidRPr="00BF10C1">
        <w:rPr>
          <w:color w:val="000000" w:themeColor="text1"/>
          <w:sz w:val="28"/>
          <w:szCs w:val="28"/>
          <w:lang w:val="en-US"/>
        </w:rPr>
        <w:t>Paediatric</w:t>
      </w:r>
      <w:proofErr w:type="spellEnd"/>
      <w:r w:rsidRPr="00BF10C1">
        <w:rPr>
          <w:color w:val="000000" w:themeColor="text1"/>
          <w:sz w:val="28"/>
          <w:szCs w:val="28"/>
          <w:lang w:val="en-US"/>
        </w:rPr>
        <w:t xml:space="preserve"> Dentistry and Orthodontics: Restorative Dentistry - </w:t>
      </w:r>
      <w:proofErr w:type="spellStart"/>
      <w:r w:rsidRPr="00BF10C1">
        <w:rPr>
          <w:color w:val="000000" w:themeColor="text1"/>
          <w:sz w:val="28"/>
          <w:szCs w:val="28"/>
          <w:lang w:val="en-US"/>
        </w:rPr>
        <w:t>Paediatric</w:t>
      </w:r>
      <w:proofErr w:type="spellEnd"/>
      <w:r w:rsidRPr="00BF10C1">
        <w:rPr>
          <w:color w:val="000000" w:themeColor="text1"/>
          <w:sz w:val="28"/>
          <w:szCs w:val="28"/>
          <w:lang w:val="en-US"/>
        </w:rPr>
        <w:t xml:space="preserve"> Dentistry and Orthodontics</w:t>
      </w:r>
      <w:r w:rsidRPr="00BF10C1">
        <w:rPr>
          <w:rStyle w:val="apple-converted-space"/>
          <w:color w:val="000000" w:themeColor="text1"/>
          <w:sz w:val="28"/>
          <w:szCs w:val="28"/>
          <w:lang w:val="en-US"/>
        </w:rPr>
        <w:t>, 2003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 w:themeColor="text1"/>
          <w:sz w:val="28"/>
          <w:szCs w:val="28"/>
          <w:lang w:val="en-US"/>
        </w:rPr>
      </w:pPr>
      <w:hyperlink r:id="rId7" w:history="1">
        <w:r w:rsidRPr="00BF10C1">
          <w:rPr>
            <w:rStyle w:val="a5"/>
            <w:color w:val="000000" w:themeColor="text1"/>
            <w:sz w:val="28"/>
            <w:szCs w:val="28"/>
            <w:u w:val="none"/>
            <w:shd w:val="clear" w:color="auto" w:fill="FFFFFF"/>
            <w:lang w:val="en-US"/>
          </w:rPr>
          <w:t xml:space="preserve">James </w:t>
        </w:r>
        <w:proofErr w:type="spellStart"/>
        <w:r w:rsidRPr="00BF10C1">
          <w:rPr>
            <w:rStyle w:val="a5"/>
            <w:color w:val="000000" w:themeColor="text1"/>
            <w:sz w:val="28"/>
            <w:szCs w:val="28"/>
            <w:u w:val="none"/>
            <w:shd w:val="clear" w:color="auto" w:fill="FFFFFF"/>
            <w:lang w:val="en-US"/>
          </w:rPr>
          <w:t>Shen</w:t>
        </w:r>
        <w:proofErr w:type="spellEnd"/>
      </w:hyperlink>
      <w:r w:rsidRPr="00BF10C1">
        <w:rPr>
          <w:color w:val="000000" w:themeColor="text1"/>
          <w:sz w:val="28"/>
          <w:szCs w:val="28"/>
          <w:lang w:val="en-US"/>
        </w:rPr>
        <w:t xml:space="preserve"> Advanced Ceramics for Dentistry, 2013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 w:themeColor="text1"/>
          <w:sz w:val="28"/>
          <w:szCs w:val="28"/>
          <w:lang w:val="en-US"/>
        </w:rPr>
      </w:pPr>
      <w:r w:rsidRPr="00BF10C1">
        <w:rPr>
          <w:color w:val="000000" w:themeColor="text1"/>
          <w:sz w:val="28"/>
          <w:szCs w:val="28"/>
          <w:lang w:val="en-US"/>
        </w:rPr>
        <w:t xml:space="preserve">Thomas </w:t>
      </w:r>
      <w:proofErr w:type="spellStart"/>
      <w:r w:rsidRPr="00BF10C1">
        <w:rPr>
          <w:color w:val="000000" w:themeColor="text1"/>
          <w:sz w:val="28"/>
          <w:szCs w:val="28"/>
          <w:lang w:val="en-US"/>
        </w:rPr>
        <w:t>Rakosi</w:t>
      </w:r>
      <w:proofErr w:type="spellEnd"/>
      <w:r w:rsidRPr="00BF10C1">
        <w:rPr>
          <w:color w:val="000000" w:themeColor="text1"/>
          <w:sz w:val="28"/>
          <w:szCs w:val="28"/>
          <w:lang w:val="en-US"/>
        </w:rPr>
        <w:t xml:space="preserve">, Thomas </w:t>
      </w:r>
      <w:proofErr w:type="spellStart"/>
      <w:r w:rsidRPr="00BF10C1">
        <w:rPr>
          <w:color w:val="000000" w:themeColor="text1"/>
          <w:sz w:val="28"/>
          <w:szCs w:val="28"/>
          <w:lang w:val="en-US"/>
        </w:rPr>
        <w:t>M.Graber</w:t>
      </w:r>
      <w:proofErr w:type="spellEnd"/>
      <w:r w:rsidRPr="00BF10C1">
        <w:rPr>
          <w:color w:val="000000" w:themeColor="text1"/>
          <w:sz w:val="28"/>
          <w:szCs w:val="28"/>
          <w:lang w:val="en-US"/>
        </w:rPr>
        <w:t xml:space="preserve">, Orthodontic and </w:t>
      </w:r>
      <w:proofErr w:type="spellStart"/>
      <w:r w:rsidRPr="00BF10C1">
        <w:rPr>
          <w:color w:val="000000" w:themeColor="text1"/>
          <w:sz w:val="28"/>
          <w:szCs w:val="28"/>
          <w:lang w:val="en-US"/>
        </w:rPr>
        <w:t>Dentofacial</w:t>
      </w:r>
      <w:proofErr w:type="spellEnd"/>
      <w:r w:rsidRPr="00BF10C1">
        <w:rPr>
          <w:color w:val="000000" w:themeColor="text1"/>
          <w:sz w:val="28"/>
          <w:szCs w:val="28"/>
          <w:lang w:val="en-US"/>
        </w:rPr>
        <w:t xml:space="preserve"> Orthopedic Treatment 2009</w:t>
      </w:r>
    </w:p>
    <w:p w:rsidR="00FB6BA9" w:rsidRPr="00BF10C1" w:rsidRDefault="00FB6BA9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 w:themeColor="text1"/>
          <w:sz w:val="28"/>
          <w:szCs w:val="28"/>
        </w:rPr>
      </w:pPr>
      <w:r w:rsidRPr="00BF10C1">
        <w:rPr>
          <w:rStyle w:val="a4"/>
          <w:i w:val="0"/>
          <w:color w:val="000000" w:themeColor="text1"/>
          <w:sz w:val="28"/>
          <w:szCs w:val="28"/>
        </w:rPr>
        <w:t>Копейкин, В. Н.</w:t>
      </w:r>
      <w:r w:rsidRPr="00BF10C1">
        <w:rPr>
          <w:rStyle w:val="apple-converted-space"/>
          <w:iCs/>
          <w:color w:val="000000" w:themeColor="text1"/>
          <w:sz w:val="28"/>
          <w:szCs w:val="28"/>
        </w:rPr>
        <w:t> </w:t>
      </w:r>
      <w:r w:rsidRPr="00BF10C1">
        <w:rPr>
          <w:color w:val="000000" w:themeColor="text1"/>
          <w:sz w:val="28"/>
          <w:szCs w:val="28"/>
        </w:rPr>
        <w:t xml:space="preserve">Руководство по ортопедической стоматологии / В.Н. Копейкин. М., 1993. </w:t>
      </w:r>
    </w:p>
    <w:p w:rsidR="00FB6BA9" w:rsidRPr="00BF10C1" w:rsidRDefault="00FB6BA9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 w:themeColor="text1"/>
          <w:sz w:val="28"/>
          <w:szCs w:val="28"/>
        </w:rPr>
      </w:pPr>
      <w:r w:rsidRPr="00BF10C1">
        <w:rPr>
          <w:rStyle w:val="a4"/>
          <w:i w:val="0"/>
          <w:color w:val="000000" w:themeColor="text1"/>
          <w:sz w:val="28"/>
          <w:szCs w:val="28"/>
        </w:rPr>
        <w:t>Ортопедическая стоматология</w:t>
      </w:r>
      <w:r w:rsidRPr="00BF10C1">
        <w:rPr>
          <w:rStyle w:val="apple-converted-space"/>
          <w:iCs/>
          <w:color w:val="000000" w:themeColor="text1"/>
          <w:sz w:val="28"/>
          <w:szCs w:val="28"/>
        </w:rPr>
        <w:t> </w:t>
      </w:r>
      <w:r w:rsidRPr="00BF10C1">
        <w:rPr>
          <w:color w:val="000000" w:themeColor="text1"/>
          <w:sz w:val="28"/>
          <w:szCs w:val="28"/>
        </w:rPr>
        <w:t xml:space="preserve">/ Н. Г. </w:t>
      </w:r>
      <w:proofErr w:type="spellStart"/>
      <w:r w:rsidRPr="00BF10C1">
        <w:rPr>
          <w:color w:val="000000" w:themeColor="text1"/>
          <w:sz w:val="28"/>
          <w:szCs w:val="28"/>
        </w:rPr>
        <w:t>Аболмасов</w:t>
      </w:r>
      <w:proofErr w:type="spellEnd"/>
      <w:r w:rsidRPr="00BF10C1">
        <w:rPr>
          <w:color w:val="000000" w:themeColor="text1"/>
          <w:sz w:val="28"/>
          <w:szCs w:val="28"/>
        </w:rPr>
        <w:t xml:space="preserve"> [и др.]. – Смоленск</w:t>
      </w:r>
      <w:proofErr w:type="gramStart"/>
      <w:r w:rsidRPr="00BF10C1">
        <w:rPr>
          <w:color w:val="000000" w:themeColor="text1"/>
          <w:sz w:val="28"/>
          <w:szCs w:val="28"/>
        </w:rPr>
        <w:t xml:space="preserve">.: </w:t>
      </w:r>
      <w:proofErr w:type="gramEnd"/>
      <w:r w:rsidRPr="00BF10C1">
        <w:rPr>
          <w:color w:val="000000" w:themeColor="text1"/>
          <w:sz w:val="28"/>
          <w:szCs w:val="28"/>
        </w:rPr>
        <w:t>СГМА, 2000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 w:themeColor="text1"/>
          <w:sz w:val="28"/>
          <w:szCs w:val="28"/>
        </w:rPr>
      </w:pPr>
      <w:r w:rsidRPr="00BF10C1">
        <w:rPr>
          <w:noProof/>
          <w:sz w:val="28"/>
          <w:szCs w:val="28"/>
        </w:rPr>
        <w:t>Трезубов В. Н., Ортопедическая стоматология (факультетский курс). - СПб, 2005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color w:val="000000"/>
          <w:sz w:val="28"/>
          <w:szCs w:val="28"/>
        </w:rPr>
        <w:t>Абакаров</w:t>
      </w:r>
      <w:proofErr w:type="spellEnd"/>
      <w:r w:rsidRPr="00BF10C1">
        <w:rPr>
          <w:color w:val="000000"/>
          <w:sz w:val="28"/>
          <w:szCs w:val="28"/>
        </w:rPr>
        <w:t xml:space="preserve"> С.И., </w:t>
      </w:r>
      <w:proofErr w:type="spellStart"/>
      <w:r w:rsidRPr="00BF10C1">
        <w:rPr>
          <w:color w:val="000000"/>
          <w:sz w:val="28"/>
          <w:szCs w:val="28"/>
        </w:rPr>
        <w:t>Свирин</w:t>
      </w:r>
      <w:proofErr w:type="spellEnd"/>
      <w:r w:rsidRPr="00BF10C1">
        <w:rPr>
          <w:color w:val="000000"/>
          <w:sz w:val="28"/>
          <w:szCs w:val="28"/>
        </w:rPr>
        <w:t xml:space="preserve"> В.В., </w:t>
      </w:r>
      <w:proofErr w:type="spellStart"/>
      <w:r w:rsidRPr="00BF10C1">
        <w:rPr>
          <w:color w:val="000000"/>
          <w:sz w:val="28"/>
          <w:szCs w:val="28"/>
        </w:rPr>
        <w:t>Саперова</w:t>
      </w:r>
      <w:proofErr w:type="spellEnd"/>
      <w:r w:rsidRPr="00BF10C1">
        <w:rPr>
          <w:color w:val="000000"/>
          <w:sz w:val="28"/>
          <w:szCs w:val="28"/>
        </w:rPr>
        <w:t xml:space="preserve"> </w:t>
      </w:r>
      <w:proofErr w:type="spellStart"/>
      <w:r w:rsidRPr="00BF10C1">
        <w:rPr>
          <w:color w:val="000000"/>
          <w:sz w:val="28"/>
          <w:szCs w:val="28"/>
        </w:rPr>
        <w:t>Н.Р.,Заславский</w:t>
      </w:r>
      <w:proofErr w:type="spellEnd"/>
      <w:r w:rsidRPr="00BF10C1">
        <w:rPr>
          <w:color w:val="000000"/>
          <w:sz w:val="28"/>
          <w:szCs w:val="28"/>
        </w:rPr>
        <w:t xml:space="preserve"> С.А. .</w:t>
      </w:r>
      <w:proofErr w:type="spellStart"/>
      <w:r w:rsidRPr="00BF10C1">
        <w:rPr>
          <w:color w:val="000000"/>
          <w:sz w:val="28"/>
          <w:szCs w:val="28"/>
        </w:rPr>
        <w:t>Абакарова</w:t>
      </w:r>
      <w:proofErr w:type="spellEnd"/>
      <w:r w:rsidRPr="00BF10C1">
        <w:rPr>
          <w:color w:val="000000"/>
          <w:sz w:val="28"/>
          <w:szCs w:val="28"/>
        </w:rPr>
        <w:t xml:space="preserve"> Д.С./ Изучение моделей челюстей в стоматологии. Учебник Москва 2008 г. 434 </w:t>
      </w:r>
      <w:proofErr w:type="gramStart"/>
      <w:r w:rsidRPr="00BF10C1">
        <w:rPr>
          <w:color w:val="000000"/>
          <w:sz w:val="28"/>
          <w:szCs w:val="28"/>
        </w:rPr>
        <w:t>с</w:t>
      </w:r>
      <w:proofErr w:type="gramEnd"/>
      <w:r w:rsidRPr="00BF10C1">
        <w:rPr>
          <w:color w:val="000000"/>
          <w:sz w:val="28"/>
          <w:szCs w:val="28"/>
        </w:rPr>
        <w:t>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color w:val="000000"/>
          <w:sz w:val="28"/>
          <w:szCs w:val="28"/>
        </w:rPr>
        <w:t>Аболмасов</w:t>
      </w:r>
      <w:proofErr w:type="spellEnd"/>
      <w:r w:rsidRPr="00BF10C1">
        <w:rPr>
          <w:color w:val="000000"/>
          <w:sz w:val="28"/>
          <w:szCs w:val="28"/>
        </w:rPr>
        <w:t xml:space="preserve"> Н.Н. </w:t>
      </w:r>
      <w:proofErr w:type="gramStart"/>
      <w:r w:rsidRPr="00BF10C1">
        <w:rPr>
          <w:color w:val="000000"/>
          <w:sz w:val="28"/>
          <w:szCs w:val="28"/>
        </w:rPr>
        <w:t>Избирательное</w:t>
      </w:r>
      <w:proofErr w:type="gramEnd"/>
      <w:r w:rsidRPr="00BF10C1">
        <w:rPr>
          <w:color w:val="000000"/>
          <w:sz w:val="28"/>
          <w:szCs w:val="28"/>
        </w:rPr>
        <w:t xml:space="preserve"> </w:t>
      </w:r>
      <w:proofErr w:type="spellStart"/>
      <w:r w:rsidRPr="00BF10C1">
        <w:rPr>
          <w:color w:val="000000"/>
          <w:sz w:val="28"/>
          <w:szCs w:val="28"/>
        </w:rPr>
        <w:t>пришлифовка</w:t>
      </w:r>
      <w:proofErr w:type="spellEnd"/>
      <w:r w:rsidRPr="00BF10C1">
        <w:rPr>
          <w:color w:val="000000"/>
          <w:sz w:val="28"/>
          <w:szCs w:val="28"/>
        </w:rPr>
        <w:t xml:space="preserve"> зубов. Смоленск 2004. 80 С.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r w:rsidRPr="00BF10C1">
        <w:rPr>
          <w:color w:val="000000"/>
          <w:sz w:val="28"/>
          <w:szCs w:val="28"/>
        </w:rPr>
        <w:t>Гольдштейн Р. Эстетическая стоматология. Том 1. Второе издание. Издательский дом «SNBOOK». 2003. 493С.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r w:rsidRPr="00BF10C1">
        <w:rPr>
          <w:color w:val="000000"/>
          <w:sz w:val="28"/>
          <w:szCs w:val="28"/>
        </w:rPr>
        <w:t>Гольдштейн Р. Эстетическая стоматология. Том 2. Второе издание. Издательский дом «SNBOOK». 2005. 911 С.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r w:rsidRPr="00BF10C1">
        <w:rPr>
          <w:color w:val="000000"/>
          <w:sz w:val="28"/>
          <w:szCs w:val="28"/>
        </w:rPr>
        <w:t xml:space="preserve">Гросс М.Д., </w:t>
      </w:r>
      <w:proofErr w:type="spellStart"/>
      <w:r w:rsidRPr="00BF10C1">
        <w:rPr>
          <w:color w:val="000000"/>
          <w:sz w:val="28"/>
          <w:szCs w:val="28"/>
        </w:rPr>
        <w:t>Мэтьюс</w:t>
      </w:r>
      <w:proofErr w:type="spellEnd"/>
      <w:r w:rsidRPr="00BF10C1">
        <w:rPr>
          <w:color w:val="000000"/>
          <w:sz w:val="28"/>
          <w:szCs w:val="28"/>
        </w:rPr>
        <w:t xml:space="preserve"> Дж.Д. // Нормальная окклюзия. - М.Медицина. 1986. 286 С.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color w:val="000000"/>
          <w:sz w:val="28"/>
          <w:szCs w:val="28"/>
        </w:rPr>
        <w:t>Жулев</w:t>
      </w:r>
      <w:proofErr w:type="spellEnd"/>
      <w:r w:rsidRPr="00BF10C1">
        <w:rPr>
          <w:color w:val="000000"/>
          <w:sz w:val="28"/>
          <w:szCs w:val="28"/>
        </w:rPr>
        <w:t xml:space="preserve"> Е.Н. Несъемные протезы: Теория, клиника и лабораторная техника. Нижний Новгород. Издательство НГМА. 1995. 365С.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color w:val="000000"/>
          <w:sz w:val="28"/>
          <w:szCs w:val="28"/>
        </w:rPr>
        <w:t>Жулев</w:t>
      </w:r>
      <w:proofErr w:type="spellEnd"/>
      <w:r w:rsidRPr="00BF10C1">
        <w:rPr>
          <w:color w:val="000000"/>
          <w:sz w:val="28"/>
          <w:szCs w:val="28"/>
        </w:rPr>
        <w:t xml:space="preserve"> Е.Н. Несъемные протезы: Теория, клиника и лабораторная техника. Н.Новгород. Изд-во НГМА. 2004. 365 С.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r w:rsidRPr="00BF10C1">
        <w:rPr>
          <w:color w:val="000000"/>
          <w:sz w:val="28"/>
          <w:szCs w:val="28"/>
        </w:rPr>
        <w:lastRenderedPageBreak/>
        <w:t xml:space="preserve">Загорский В.А. Окклюзия и артикуляция. Руководство. Москва 2012г. 214 </w:t>
      </w:r>
      <w:proofErr w:type="gramStart"/>
      <w:r w:rsidRPr="00BF10C1">
        <w:rPr>
          <w:color w:val="000000"/>
          <w:sz w:val="28"/>
          <w:szCs w:val="28"/>
        </w:rPr>
        <w:t>с</w:t>
      </w:r>
      <w:proofErr w:type="gramEnd"/>
      <w:r w:rsidRPr="00BF10C1">
        <w:rPr>
          <w:color w:val="000000"/>
          <w:sz w:val="28"/>
          <w:szCs w:val="28"/>
        </w:rPr>
        <w:t>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rStyle w:val="a4"/>
          <w:i w:val="0"/>
          <w:color w:val="000000"/>
          <w:sz w:val="28"/>
          <w:szCs w:val="28"/>
        </w:rPr>
        <w:t>Клинеберг</w:t>
      </w:r>
      <w:proofErr w:type="spellEnd"/>
      <w:r w:rsidRPr="00BF10C1">
        <w:rPr>
          <w:rStyle w:val="a4"/>
          <w:i w:val="0"/>
          <w:color w:val="000000"/>
          <w:sz w:val="28"/>
          <w:szCs w:val="28"/>
        </w:rPr>
        <w:t xml:space="preserve"> И., </w:t>
      </w:r>
      <w:proofErr w:type="spellStart"/>
      <w:r w:rsidRPr="00BF10C1">
        <w:rPr>
          <w:rStyle w:val="a4"/>
          <w:i w:val="0"/>
          <w:color w:val="000000"/>
          <w:sz w:val="28"/>
          <w:szCs w:val="28"/>
        </w:rPr>
        <w:t>Джагер</w:t>
      </w:r>
      <w:proofErr w:type="spellEnd"/>
      <w:r w:rsidRPr="00BF10C1">
        <w:rPr>
          <w:rStyle w:val="a4"/>
          <w:i w:val="0"/>
          <w:color w:val="000000"/>
          <w:sz w:val="28"/>
          <w:szCs w:val="28"/>
        </w:rPr>
        <w:t xml:space="preserve"> Р. Окклюзия и клиническая практика, Москва, </w:t>
      </w:r>
      <w:proofErr w:type="spellStart"/>
      <w:r w:rsidRPr="00BF10C1">
        <w:rPr>
          <w:rStyle w:val="a4"/>
          <w:i w:val="0"/>
          <w:color w:val="000000"/>
          <w:sz w:val="28"/>
          <w:szCs w:val="28"/>
        </w:rPr>
        <w:t>Медпресс-информ</w:t>
      </w:r>
      <w:proofErr w:type="spellEnd"/>
      <w:r w:rsidRPr="00BF10C1">
        <w:rPr>
          <w:rStyle w:val="a4"/>
          <w:i w:val="0"/>
          <w:color w:val="000000"/>
          <w:sz w:val="28"/>
          <w:szCs w:val="28"/>
        </w:rPr>
        <w:t xml:space="preserve">. 2006. 200 </w:t>
      </w:r>
      <w:proofErr w:type="gramStart"/>
      <w:r w:rsidRPr="00BF10C1">
        <w:rPr>
          <w:rStyle w:val="a4"/>
          <w:i w:val="0"/>
          <w:color w:val="000000"/>
          <w:sz w:val="28"/>
          <w:szCs w:val="28"/>
        </w:rPr>
        <w:t>с</w:t>
      </w:r>
      <w:proofErr w:type="gramEnd"/>
      <w:r w:rsidRPr="00BF10C1">
        <w:rPr>
          <w:rStyle w:val="a4"/>
          <w:i w:val="0"/>
          <w:color w:val="000000"/>
          <w:sz w:val="28"/>
          <w:szCs w:val="28"/>
        </w:rPr>
        <w:t>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color w:val="000000"/>
          <w:sz w:val="28"/>
          <w:szCs w:val="28"/>
        </w:rPr>
        <w:t>Лебеденко</w:t>
      </w:r>
      <w:proofErr w:type="spellEnd"/>
      <w:r w:rsidRPr="00BF10C1">
        <w:rPr>
          <w:color w:val="000000"/>
          <w:sz w:val="28"/>
          <w:szCs w:val="28"/>
        </w:rPr>
        <w:t xml:space="preserve"> И.Ю. Ортопедическое лечение патологии твердых тканей зубов и зубных рядов с применением нового поколения стоматологических материалов и технологий. 1995.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rStyle w:val="a4"/>
          <w:i w:val="0"/>
          <w:color w:val="000000"/>
          <w:sz w:val="28"/>
          <w:szCs w:val="28"/>
        </w:rPr>
        <w:t>Лебеденко</w:t>
      </w:r>
      <w:proofErr w:type="spellEnd"/>
      <w:r w:rsidRPr="00BF10C1">
        <w:rPr>
          <w:rStyle w:val="a4"/>
          <w:i w:val="0"/>
          <w:color w:val="000000"/>
          <w:sz w:val="28"/>
          <w:szCs w:val="28"/>
        </w:rPr>
        <w:t xml:space="preserve"> И.Ю., </w:t>
      </w:r>
      <w:proofErr w:type="spellStart"/>
      <w:r w:rsidRPr="00BF10C1">
        <w:rPr>
          <w:rStyle w:val="a4"/>
          <w:i w:val="0"/>
          <w:color w:val="000000"/>
          <w:sz w:val="28"/>
          <w:szCs w:val="28"/>
        </w:rPr>
        <w:t>АрутюновС.Д</w:t>
      </w:r>
      <w:proofErr w:type="spellEnd"/>
      <w:r w:rsidRPr="00BF10C1">
        <w:rPr>
          <w:rStyle w:val="a4"/>
          <w:i w:val="0"/>
          <w:color w:val="000000"/>
          <w:sz w:val="28"/>
          <w:szCs w:val="28"/>
        </w:rPr>
        <w:t xml:space="preserve">., </w:t>
      </w:r>
      <w:proofErr w:type="spellStart"/>
      <w:r w:rsidRPr="00BF10C1">
        <w:rPr>
          <w:rStyle w:val="a4"/>
          <w:i w:val="0"/>
          <w:color w:val="000000"/>
          <w:sz w:val="28"/>
          <w:szCs w:val="28"/>
        </w:rPr>
        <w:t>АнтоникМ.М</w:t>
      </w:r>
      <w:proofErr w:type="spellEnd"/>
      <w:r w:rsidRPr="00BF10C1">
        <w:rPr>
          <w:rStyle w:val="a4"/>
          <w:i w:val="0"/>
          <w:color w:val="000000"/>
          <w:sz w:val="28"/>
          <w:szCs w:val="28"/>
        </w:rPr>
        <w:t xml:space="preserve">. Инструментальная функциональная  диагностика </w:t>
      </w:r>
      <w:proofErr w:type="gramStart"/>
      <w:r w:rsidRPr="00BF10C1">
        <w:rPr>
          <w:rStyle w:val="a4"/>
          <w:i w:val="0"/>
          <w:color w:val="000000"/>
          <w:sz w:val="28"/>
          <w:szCs w:val="28"/>
        </w:rPr>
        <w:t>зубочелюстной</w:t>
      </w:r>
      <w:proofErr w:type="gramEnd"/>
      <w:r w:rsidRPr="00BF10C1">
        <w:rPr>
          <w:rStyle w:val="a4"/>
          <w:i w:val="0"/>
          <w:color w:val="000000"/>
          <w:sz w:val="28"/>
          <w:szCs w:val="28"/>
        </w:rPr>
        <w:t xml:space="preserve"> систем Москва” </w:t>
      </w:r>
      <w:proofErr w:type="spellStart"/>
      <w:r w:rsidRPr="00BF10C1">
        <w:rPr>
          <w:rStyle w:val="a4"/>
          <w:i w:val="0"/>
          <w:color w:val="000000"/>
          <w:sz w:val="28"/>
          <w:szCs w:val="28"/>
        </w:rPr>
        <w:t>Медпресс-информ</w:t>
      </w:r>
      <w:proofErr w:type="spellEnd"/>
      <w:r w:rsidRPr="00BF10C1">
        <w:rPr>
          <w:rStyle w:val="a4"/>
          <w:i w:val="0"/>
          <w:color w:val="000000"/>
          <w:sz w:val="28"/>
          <w:szCs w:val="28"/>
        </w:rPr>
        <w:t>”  2010;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rStyle w:val="a4"/>
          <w:i w:val="0"/>
          <w:color w:val="000000"/>
          <w:sz w:val="28"/>
          <w:szCs w:val="28"/>
        </w:rPr>
        <w:t>Маевски</w:t>
      </w:r>
      <w:proofErr w:type="spellEnd"/>
      <w:r w:rsidRPr="00BF10C1">
        <w:rPr>
          <w:rStyle w:val="a4"/>
          <w:i w:val="0"/>
          <w:color w:val="000000"/>
          <w:sz w:val="28"/>
          <w:szCs w:val="28"/>
        </w:rPr>
        <w:t xml:space="preserve"> С. </w:t>
      </w:r>
      <w:proofErr w:type="gramStart"/>
      <w:r w:rsidRPr="00BF10C1">
        <w:rPr>
          <w:rStyle w:val="a4"/>
          <w:i w:val="0"/>
          <w:color w:val="000000"/>
          <w:sz w:val="28"/>
          <w:szCs w:val="28"/>
        </w:rPr>
        <w:t>Стоматологическая</w:t>
      </w:r>
      <w:proofErr w:type="gramEnd"/>
      <w:r w:rsidRPr="00BF10C1">
        <w:rPr>
          <w:rStyle w:val="a4"/>
          <w:i w:val="0"/>
          <w:color w:val="000000"/>
          <w:sz w:val="28"/>
          <w:szCs w:val="28"/>
        </w:rPr>
        <w:t xml:space="preserve"> </w:t>
      </w:r>
      <w:proofErr w:type="spellStart"/>
      <w:r w:rsidRPr="00BF10C1">
        <w:rPr>
          <w:rStyle w:val="a4"/>
          <w:i w:val="0"/>
          <w:color w:val="000000"/>
          <w:sz w:val="28"/>
          <w:szCs w:val="28"/>
        </w:rPr>
        <w:t>гнатофизиология</w:t>
      </w:r>
      <w:proofErr w:type="spellEnd"/>
      <w:r w:rsidRPr="00BF10C1">
        <w:rPr>
          <w:rStyle w:val="a4"/>
          <w:i w:val="0"/>
          <w:color w:val="000000"/>
          <w:sz w:val="28"/>
          <w:szCs w:val="28"/>
        </w:rPr>
        <w:t xml:space="preserve">, Львов, </w:t>
      </w:r>
      <w:proofErr w:type="spellStart"/>
      <w:r w:rsidRPr="00BF10C1">
        <w:rPr>
          <w:rStyle w:val="a4"/>
          <w:i w:val="0"/>
          <w:color w:val="000000"/>
          <w:sz w:val="28"/>
          <w:szCs w:val="28"/>
        </w:rPr>
        <w:t>ГалДент</w:t>
      </w:r>
      <w:proofErr w:type="spellEnd"/>
      <w:r w:rsidRPr="00BF10C1">
        <w:rPr>
          <w:rStyle w:val="a4"/>
          <w:i w:val="0"/>
          <w:color w:val="000000"/>
          <w:sz w:val="28"/>
          <w:szCs w:val="28"/>
        </w:rPr>
        <w:t xml:space="preserve"> 2008.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color w:val="000000"/>
          <w:sz w:val="28"/>
          <w:szCs w:val="28"/>
        </w:rPr>
        <w:t>Маркскорс</w:t>
      </w:r>
      <w:proofErr w:type="spellEnd"/>
      <w:r w:rsidRPr="00BF10C1">
        <w:rPr>
          <w:color w:val="000000"/>
          <w:sz w:val="28"/>
          <w:szCs w:val="28"/>
        </w:rPr>
        <w:t xml:space="preserve"> Р. Несъемные стоматологические реставрации. // </w:t>
      </w:r>
      <w:proofErr w:type="spellStart"/>
      <w:r w:rsidRPr="00BF10C1">
        <w:rPr>
          <w:color w:val="000000"/>
          <w:sz w:val="28"/>
          <w:szCs w:val="28"/>
        </w:rPr>
        <w:t>New</w:t>
      </w:r>
      <w:proofErr w:type="spellEnd"/>
      <w:r w:rsidRPr="00BF10C1">
        <w:rPr>
          <w:color w:val="000000"/>
          <w:sz w:val="28"/>
          <w:szCs w:val="28"/>
        </w:rPr>
        <w:t xml:space="preserve"> </w:t>
      </w:r>
      <w:proofErr w:type="spellStart"/>
      <w:r w:rsidRPr="00BF10C1">
        <w:rPr>
          <w:color w:val="000000"/>
          <w:sz w:val="28"/>
          <w:szCs w:val="28"/>
        </w:rPr>
        <w:t>Dent</w:t>
      </w:r>
      <w:proofErr w:type="spellEnd"/>
      <w:r w:rsidRPr="00BF10C1">
        <w:rPr>
          <w:color w:val="000000"/>
          <w:sz w:val="28"/>
          <w:szCs w:val="28"/>
        </w:rPr>
        <w:t xml:space="preserve"> 2007. 367 С.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color w:val="000000"/>
          <w:sz w:val="28"/>
          <w:szCs w:val="28"/>
        </w:rPr>
        <w:t>Ряховский</w:t>
      </w:r>
      <w:proofErr w:type="spellEnd"/>
      <w:r w:rsidRPr="00BF10C1">
        <w:rPr>
          <w:color w:val="000000"/>
          <w:sz w:val="28"/>
          <w:szCs w:val="28"/>
        </w:rPr>
        <w:t xml:space="preserve"> А.Н., </w:t>
      </w:r>
      <w:proofErr w:type="spellStart"/>
      <w:r w:rsidRPr="00BF10C1">
        <w:rPr>
          <w:color w:val="000000"/>
          <w:sz w:val="28"/>
          <w:szCs w:val="28"/>
        </w:rPr>
        <w:t>Мурадов</w:t>
      </w:r>
      <w:proofErr w:type="spellEnd"/>
      <w:r w:rsidRPr="00BF10C1">
        <w:rPr>
          <w:color w:val="000000"/>
          <w:sz w:val="28"/>
          <w:szCs w:val="28"/>
        </w:rPr>
        <w:t xml:space="preserve"> М.А. Точный оттиск. М. 2006. 227С.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color w:val="000000"/>
          <w:sz w:val="28"/>
          <w:szCs w:val="28"/>
        </w:rPr>
        <w:t>Свирин</w:t>
      </w:r>
      <w:proofErr w:type="spellEnd"/>
      <w:r w:rsidRPr="00BF10C1">
        <w:rPr>
          <w:color w:val="000000"/>
          <w:sz w:val="28"/>
          <w:szCs w:val="28"/>
        </w:rPr>
        <w:t xml:space="preserve"> В.В., </w:t>
      </w:r>
      <w:proofErr w:type="spellStart"/>
      <w:r w:rsidRPr="00BF10C1">
        <w:rPr>
          <w:color w:val="000000"/>
          <w:sz w:val="28"/>
          <w:szCs w:val="28"/>
        </w:rPr>
        <w:t>Абакаров</w:t>
      </w:r>
      <w:proofErr w:type="spellEnd"/>
      <w:r w:rsidRPr="00BF10C1">
        <w:rPr>
          <w:color w:val="000000"/>
          <w:sz w:val="28"/>
          <w:szCs w:val="28"/>
        </w:rPr>
        <w:t xml:space="preserve"> С.И., </w:t>
      </w:r>
      <w:proofErr w:type="spellStart"/>
      <w:r w:rsidRPr="00BF10C1">
        <w:rPr>
          <w:color w:val="000000"/>
          <w:sz w:val="28"/>
          <w:szCs w:val="28"/>
        </w:rPr>
        <w:t>Заславский</w:t>
      </w:r>
      <w:proofErr w:type="spellEnd"/>
      <w:r w:rsidRPr="00BF10C1">
        <w:rPr>
          <w:color w:val="000000"/>
          <w:sz w:val="28"/>
          <w:szCs w:val="28"/>
        </w:rPr>
        <w:t xml:space="preserve"> С.А., </w:t>
      </w:r>
      <w:proofErr w:type="spellStart"/>
      <w:r w:rsidRPr="00BF10C1">
        <w:rPr>
          <w:color w:val="000000"/>
          <w:sz w:val="28"/>
          <w:szCs w:val="28"/>
        </w:rPr>
        <w:t>Саперова</w:t>
      </w:r>
      <w:proofErr w:type="spellEnd"/>
      <w:r w:rsidRPr="00BF10C1">
        <w:rPr>
          <w:color w:val="000000"/>
          <w:sz w:val="28"/>
          <w:szCs w:val="28"/>
        </w:rPr>
        <w:t xml:space="preserve"> Н.Р., </w:t>
      </w:r>
      <w:proofErr w:type="spellStart"/>
      <w:r w:rsidRPr="00BF10C1">
        <w:rPr>
          <w:color w:val="000000"/>
          <w:sz w:val="28"/>
          <w:szCs w:val="28"/>
        </w:rPr>
        <w:t>Саперова</w:t>
      </w:r>
      <w:proofErr w:type="spellEnd"/>
      <w:r w:rsidRPr="00BF10C1">
        <w:rPr>
          <w:color w:val="000000"/>
          <w:sz w:val="28"/>
          <w:szCs w:val="28"/>
        </w:rPr>
        <w:t xml:space="preserve"> Э.Р. /Методики изучения моделей челюстей в ортопедической стоматологии. Пособие для врачей. Москва 2005г. 63с.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color w:val="000000"/>
          <w:sz w:val="28"/>
          <w:szCs w:val="28"/>
        </w:rPr>
        <w:t>Туати</w:t>
      </w:r>
      <w:proofErr w:type="spellEnd"/>
      <w:r w:rsidRPr="00BF10C1">
        <w:rPr>
          <w:color w:val="000000"/>
          <w:sz w:val="28"/>
          <w:szCs w:val="28"/>
        </w:rPr>
        <w:t xml:space="preserve"> Б., </w:t>
      </w:r>
      <w:proofErr w:type="spellStart"/>
      <w:r w:rsidRPr="00BF10C1">
        <w:rPr>
          <w:color w:val="000000"/>
          <w:sz w:val="28"/>
          <w:szCs w:val="28"/>
        </w:rPr>
        <w:t>Миара</w:t>
      </w:r>
      <w:proofErr w:type="spellEnd"/>
      <w:r w:rsidRPr="00BF10C1">
        <w:rPr>
          <w:color w:val="000000"/>
          <w:sz w:val="28"/>
          <w:szCs w:val="28"/>
        </w:rPr>
        <w:t xml:space="preserve"> П., </w:t>
      </w:r>
      <w:proofErr w:type="spellStart"/>
      <w:r w:rsidRPr="00BF10C1">
        <w:rPr>
          <w:color w:val="000000"/>
          <w:sz w:val="28"/>
          <w:szCs w:val="28"/>
        </w:rPr>
        <w:t>Нэтэнсон</w:t>
      </w:r>
      <w:proofErr w:type="spellEnd"/>
      <w:r w:rsidRPr="00BF10C1">
        <w:rPr>
          <w:color w:val="000000"/>
          <w:sz w:val="28"/>
          <w:szCs w:val="28"/>
        </w:rPr>
        <w:t xml:space="preserve"> Д. Эстетическая стоматология и керамические реставрации. М. 2004. 447 С.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color w:val="000000"/>
          <w:sz w:val="28"/>
          <w:szCs w:val="28"/>
        </w:rPr>
        <w:t>Уайз</w:t>
      </w:r>
      <w:proofErr w:type="spellEnd"/>
      <w:r w:rsidRPr="00BF10C1">
        <w:rPr>
          <w:color w:val="000000"/>
          <w:sz w:val="28"/>
          <w:szCs w:val="28"/>
        </w:rPr>
        <w:t xml:space="preserve"> Майкл Ошибки протезирования. Лечение пациентов с несостоятельностью реставраций зубного ряда. Том 1. Издательство Азбука. Москва, Санкт-Петербург, Киев, </w:t>
      </w:r>
      <w:proofErr w:type="spellStart"/>
      <w:r w:rsidRPr="00BF10C1">
        <w:rPr>
          <w:color w:val="000000"/>
          <w:sz w:val="28"/>
          <w:szCs w:val="28"/>
        </w:rPr>
        <w:t>Алматы</w:t>
      </w:r>
      <w:proofErr w:type="spellEnd"/>
      <w:r w:rsidRPr="00BF10C1">
        <w:rPr>
          <w:color w:val="000000"/>
          <w:sz w:val="28"/>
          <w:szCs w:val="28"/>
        </w:rPr>
        <w:t>, Вильнюс. 2005. 408 С.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color w:val="000000"/>
          <w:sz w:val="28"/>
          <w:szCs w:val="28"/>
        </w:rPr>
        <w:t>Уайз</w:t>
      </w:r>
      <w:proofErr w:type="spellEnd"/>
      <w:r w:rsidRPr="00BF10C1">
        <w:rPr>
          <w:color w:val="000000"/>
          <w:sz w:val="28"/>
          <w:szCs w:val="28"/>
        </w:rPr>
        <w:t xml:space="preserve"> Майкл Ошибки протезирования. Лечение пациентов с несостоятельностью реставраций зубного ряда. Том 2. Издательство Азбука. Москва, Санкт-Петербург, Киев, </w:t>
      </w:r>
      <w:proofErr w:type="spellStart"/>
      <w:r w:rsidRPr="00BF10C1">
        <w:rPr>
          <w:color w:val="000000"/>
          <w:sz w:val="28"/>
          <w:szCs w:val="28"/>
        </w:rPr>
        <w:t>Алматы</w:t>
      </w:r>
      <w:proofErr w:type="spellEnd"/>
      <w:r w:rsidRPr="00BF10C1">
        <w:rPr>
          <w:color w:val="000000"/>
          <w:sz w:val="28"/>
          <w:szCs w:val="28"/>
        </w:rPr>
        <w:t>, Вильнюс. 2007. 231 С.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rStyle w:val="a4"/>
          <w:i w:val="0"/>
          <w:color w:val="000000"/>
          <w:sz w:val="28"/>
          <w:szCs w:val="28"/>
        </w:rPr>
        <w:t>Хайман</w:t>
      </w:r>
      <w:proofErr w:type="spellEnd"/>
      <w:r w:rsidRPr="00BF10C1">
        <w:rPr>
          <w:rStyle w:val="a4"/>
          <w:i w:val="0"/>
          <w:color w:val="000000"/>
          <w:sz w:val="28"/>
          <w:szCs w:val="28"/>
        </w:rPr>
        <w:t xml:space="preserve"> </w:t>
      </w:r>
      <w:proofErr w:type="spellStart"/>
      <w:r w:rsidRPr="00BF10C1">
        <w:rPr>
          <w:rStyle w:val="a4"/>
          <w:i w:val="0"/>
          <w:color w:val="000000"/>
          <w:sz w:val="28"/>
          <w:szCs w:val="28"/>
        </w:rPr>
        <w:t>Смукер</w:t>
      </w:r>
      <w:proofErr w:type="spellEnd"/>
      <w:r w:rsidRPr="00BF10C1">
        <w:rPr>
          <w:rStyle w:val="a4"/>
          <w:i w:val="0"/>
          <w:color w:val="000000"/>
          <w:sz w:val="28"/>
          <w:szCs w:val="28"/>
        </w:rPr>
        <w:t xml:space="preserve">. Нормализация окклюзии при наличии интактных и восстановленных зубов. Москва, Санкт-Петербург, Киев, </w:t>
      </w:r>
      <w:proofErr w:type="spellStart"/>
      <w:r w:rsidRPr="00BF10C1">
        <w:rPr>
          <w:rStyle w:val="a4"/>
          <w:i w:val="0"/>
          <w:color w:val="000000"/>
          <w:sz w:val="28"/>
          <w:szCs w:val="28"/>
        </w:rPr>
        <w:t>Алматы</w:t>
      </w:r>
      <w:proofErr w:type="spellEnd"/>
      <w:r w:rsidRPr="00BF10C1">
        <w:rPr>
          <w:rStyle w:val="a4"/>
          <w:i w:val="0"/>
          <w:color w:val="000000"/>
          <w:sz w:val="28"/>
          <w:szCs w:val="28"/>
        </w:rPr>
        <w:t xml:space="preserve">, Вильнюс. 2006 г. 136 </w:t>
      </w:r>
      <w:proofErr w:type="gramStart"/>
      <w:r w:rsidRPr="00BF10C1">
        <w:rPr>
          <w:rStyle w:val="a4"/>
          <w:i w:val="0"/>
          <w:color w:val="000000"/>
          <w:sz w:val="28"/>
          <w:szCs w:val="28"/>
        </w:rPr>
        <w:t>с</w:t>
      </w:r>
      <w:proofErr w:type="gramEnd"/>
      <w:r w:rsidRPr="00BF10C1">
        <w:rPr>
          <w:rStyle w:val="a4"/>
          <w:i w:val="0"/>
          <w:color w:val="000000"/>
          <w:sz w:val="28"/>
          <w:szCs w:val="28"/>
        </w:rPr>
        <w:t>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rStyle w:val="a4"/>
          <w:i w:val="0"/>
          <w:color w:val="000000"/>
          <w:sz w:val="28"/>
          <w:szCs w:val="28"/>
        </w:rPr>
        <w:t>Хватова</w:t>
      </w:r>
      <w:proofErr w:type="spellEnd"/>
      <w:r w:rsidRPr="00BF10C1">
        <w:rPr>
          <w:rStyle w:val="a4"/>
          <w:i w:val="0"/>
          <w:color w:val="000000"/>
          <w:sz w:val="28"/>
          <w:szCs w:val="28"/>
        </w:rPr>
        <w:t xml:space="preserve"> В.А. Диагностика и лечение нарушений функциональной окклюзии. Нижний Новгород, 1996.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rStyle w:val="a4"/>
          <w:i w:val="0"/>
          <w:color w:val="000000"/>
          <w:sz w:val="28"/>
          <w:szCs w:val="28"/>
        </w:rPr>
        <w:t>Хватова</w:t>
      </w:r>
      <w:proofErr w:type="spellEnd"/>
      <w:r w:rsidRPr="00BF10C1">
        <w:rPr>
          <w:rStyle w:val="a4"/>
          <w:i w:val="0"/>
          <w:color w:val="000000"/>
          <w:sz w:val="28"/>
          <w:szCs w:val="28"/>
        </w:rPr>
        <w:t xml:space="preserve"> В.А. Клиническая </w:t>
      </w:r>
      <w:proofErr w:type="spellStart"/>
      <w:r w:rsidRPr="00BF10C1">
        <w:rPr>
          <w:rStyle w:val="a4"/>
          <w:i w:val="0"/>
          <w:color w:val="000000"/>
          <w:sz w:val="28"/>
          <w:szCs w:val="28"/>
        </w:rPr>
        <w:t>гнатология</w:t>
      </w:r>
      <w:proofErr w:type="spellEnd"/>
      <w:r w:rsidRPr="00BF10C1">
        <w:rPr>
          <w:rStyle w:val="a4"/>
          <w:i w:val="0"/>
          <w:color w:val="000000"/>
          <w:sz w:val="28"/>
          <w:szCs w:val="28"/>
        </w:rPr>
        <w:t xml:space="preserve">/ М.: Медицина, 2005. 204 </w:t>
      </w:r>
      <w:proofErr w:type="gramStart"/>
      <w:r w:rsidRPr="00BF10C1">
        <w:rPr>
          <w:rStyle w:val="a4"/>
          <w:i w:val="0"/>
          <w:color w:val="000000"/>
          <w:sz w:val="28"/>
          <w:szCs w:val="28"/>
        </w:rPr>
        <w:t>с</w:t>
      </w:r>
      <w:proofErr w:type="gramEnd"/>
      <w:r w:rsidRPr="00BF10C1">
        <w:rPr>
          <w:rStyle w:val="a4"/>
          <w:i w:val="0"/>
          <w:color w:val="000000"/>
          <w:sz w:val="28"/>
          <w:szCs w:val="28"/>
        </w:rPr>
        <w:t>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color w:val="000000"/>
          <w:sz w:val="28"/>
          <w:szCs w:val="28"/>
        </w:rPr>
        <w:t>Хорошилкина</w:t>
      </w:r>
      <w:proofErr w:type="spellEnd"/>
      <w:r w:rsidRPr="00BF10C1">
        <w:rPr>
          <w:color w:val="000000"/>
          <w:sz w:val="28"/>
          <w:szCs w:val="28"/>
        </w:rPr>
        <w:t xml:space="preserve"> Ф.Я. Руководство по ортодонтии. 2-е изд. </w:t>
      </w:r>
      <w:proofErr w:type="spellStart"/>
      <w:r w:rsidRPr="00BF10C1">
        <w:rPr>
          <w:color w:val="000000"/>
          <w:sz w:val="28"/>
          <w:szCs w:val="28"/>
        </w:rPr>
        <w:t>Перераб</w:t>
      </w:r>
      <w:proofErr w:type="spellEnd"/>
      <w:r w:rsidRPr="00BF10C1">
        <w:rPr>
          <w:color w:val="000000"/>
          <w:sz w:val="28"/>
          <w:szCs w:val="28"/>
        </w:rPr>
        <w:t>. и доп. М.Медицина 1999. 800 С.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color w:val="000000"/>
          <w:sz w:val="28"/>
          <w:szCs w:val="28"/>
        </w:rPr>
        <w:t>Хорошилкина</w:t>
      </w:r>
      <w:proofErr w:type="spellEnd"/>
      <w:r w:rsidRPr="00BF10C1">
        <w:rPr>
          <w:color w:val="000000"/>
          <w:sz w:val="28"/>
          <w:szCs w:val="28"/>
        </w:rPr>
        <w:t xml:space="preserve"> Ф.Я., </w:t>
      </w:r>
      <w:proofErr w:type="spellStart"/>
      <w:r w:rsidRPr="00BF10C1">
        <w:rPr>
          <w:color w:val="000000"/>
          <w:sz w:val="28"/>
          <w:szCs w:val="28"/>
        </w:rPr>
        <w:t>Персин</w:t>
      </w:r>
      <w:proofErr w:type="spellEnd"/>
      <w:r w:rsidRPr="00BF10C1">
        <w:rPr>
          <w:color w:val="000000"/>
          <w:sz w:val="28"/>
          <w:szCs w:val="28"/>
        </w:rPr>
        <w:t xml:space="preserve"> Л.С., </w:t>
      </w:r>
      <w:proofErr w:type="spellStart"/>
      <w:r w:rsidRPr="00BF10C1">
        <w:rPr>
          <w:color w:val="000000"/>
          <w:sz w:val="28"/>
          <w:szCs w:val="28"/>
        </w:rPr>
        <w:t>Окушко-Калашникова</w:t>
      </w:r>
      <w:proofErr w:type="spellEnd"/>
      <w:r w:rsidRPr="00BF10C1">
        <w:rPr>
          <w:color w:val="000000"/>
          <w:sz w:val="28"/>
          <w:szCs w:val="28"/>
        </w:rPr>
        <w:t xml:space="preserve"> В.П. Ортодонтия. М. 2005. 454С.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r w:rsidRPr="00BF10C1">
        <w:rPr>
          <w:color w:val="000000"/>
          <w:sz w:val="28"/>
          <w:szCs w:val="28"/>
        </w:rPr>
        <w:t xml:space="preserve">Шварц А.Д. Биомеханика и окклюзия зубов. // Издательство медицина 1994. 203 </w:t>
      </w:r>
      <w:proofErr w:type="gramStart"/>
      <w:r w:rsidRPr="00BF10C1">
        <w:rPr>
          <w:color w:val="000000"/>
          <w:sz w:val="28"/>
          <w:szCs w:val="28"/>
        </w:rPr>
        <w:t>с</w:t>
      </w:r>
      <w:proofErr w:type="gramEnd"/>
      <w:r w:rsidRPr="00BF10C1">
        <w:rPr>
          <w:color w:val="000000"/>
          <w:sz w:val="28"/>
          <w:szCs w:val="28"/>
        </w:rPr>
        <w:t>.</w:t>
      </w:r>
    </w:p>
    <w:p w:rsidR="00BF10C1" w:rsidRPr="00BF10C1" w:rsidRDefault="00BF10C1" w:rsidP="00BF10C1">
      <w:pPr>
        <w:pStyle w:val="a3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proofErr w:type="spellStart"/>
      <w:r w:rsidRPr="00BF10C1">
        <w:rPr>
          <w:color w:val="000000"/>
          <w:sz w:val="28"/>
          <w:szCs w:val="28"/>
        </w:rPr>
        <w:t>Шиллинбург</w:t>
      </w:r>
      <w:proofErr w:type="spellEnd"/>
      <w:r w:rsidRPr="00BF10C1">
        <w:rPr>
          <w:color w:val="000000"/>
          <w:sz w:val="28"/>
          <w:szCs w:val="28"/>
        </w:rPr>
        <w:t xml:space="preserve"> Г., Якоби Р., </w:t>
      </w:r>
      <w:proofErr w:type="spellStart"/>
      <w:r w:rsidRPr="00BF10C1">
        <w:rPr>
          <w:color w:val="000000"/>
          <w:sz w:val="28"/>
          <w:szCs w:val="28"/>
        </w:rPr>
        <w:t>Бракетт</w:t>
      </w:r>
      <w:proofErr w:type="spellEnd"/>
      <w:r w:rsidRPr="00BF10C1">
        <w:rPr>
          <w:color w:val="000000"/>
          <w:sz w:val="28"/>
          <w:szCs w:val="28"/>
        </w:rPr>
        <w:t xml:space="preserve"> С. Основы препарирования зубов. Для изготовления литых металлических, металлокерамических и керамических реставраций. // Издательский дом Азбука. Москва, Санкт-Петербург, Киев, Вильнюс. 2006. 383 </w:t>
      </w:r>
      <w:proofErr w:type="gramStart"/>
      <w:r w:rsidRPr="00BF10C1">
        <w:rPr>
          <w:color w:val="000000"/>
          <w:sz w:val="28"/>
          <w:szCs w:val="28"/>
        </w:rPr>
        <w:t>с</w:t>
      </w:r>
      <w:proofErr w:type="gramEnd"/>
      <w:r w:rsidRPr="00BF10C1">
        <w:rPr>
          <w:color w:val="000000"/>
          <w:sz w:val="28"/>
          <w:szCs w:val="28"/>
        </w:rPr>
        <w:t>.</w:t>
      </w:r>
    </w:p>
    <w:p w:rsidR="000A76B4" w:rsidRPr="00BF10C1" w:rsidRDefault="000A76B4" w:rsidP="00BF10C1">
      <w:pPr>
        <w:pStyle w:val="a3"/>
        <w:spacing w:before="0" w:beforeAutospacing="0" w:after="0" w:afterAutospacing="0"/>
        <w:ind w:left="720"/>
        <w:jc w:val="both"/>
        <w:rPr>
          <w:color w:val="000000" w:themeColor="text1"/>
          <w:sz w:val="28"/>
          <w:szCs w:val="28"/>
        </w:rPr>
      </w:pPr>
    </w:p>
    <w:sectPr w:rsidR="000A76B4" w:rsidRPr="00BF10C1" w:rsidSect="000A7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E2F67"/>
    <w:multiLevelType w:val="multilevel"/>
    <w:tmpl w:val="82AA4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0A3878"/>
    <w:multiLevelType w:val="hybridMultilevel"/>
    <w:tmpl w:val="1D1AE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6D6AF5"/>
    <w:multiLevelType w:val="multilevel"/>
    <w:tmpl w:val="01C2B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4977EE"/>
    <w:multiLevelType w:val="hybridMultilevel"/>
    <w:tmpl w:val="7ACC60B0"/>
    <w:lvl w:ilvl="0" w:tplc="D6E8015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/>
  <w:rsids>
    <w:rsidRoot w:val="00FB6BA9"/>
    <w:rsid w:val="000A76B4"/>
    <w:rsid w:val="001573D9"/>
    <w:rsid w:val="0034727C"/>
    <w:rsid w:val="00A6393C"/>
    <w:rsid w:val="00BF10C1"/>
    <w:rsid w:val="00FB6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6B4"/>
  </w:style>
  <w:style w:type="paragraph" w:styleId="1">
    <w:name w:val="heading 1"/>
    <w:basedOn w:val="a"/>
    <w:next w:val="a"/>
    <w:link w:val="10"/>
    <w:uiPriority w:val="9"/>
    <w:qFormat/>
    <w:rsid w:val="00A639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B6B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6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B6BA9"/>
    <w:rPr>
      <w:i/>
      <w:iCs/>
    </w:rPr>
  </w:style>
  <w:style w:type="character" w:customStyle="1" w:styleId="apple-converted-space">
    <w:name w:val="apple-converted-space"/>
    <w:basedOn w:val="a0"/>
    <w:rsid w:val="00FB6BA9"/>
  </w:style>
  <w:style w:type="character" w:customStyle="1" w:styleId="20">
    <w:name w:val="Заголовок 2 Знак"/>
    <w:basedOn w:val="a0"/>
    <w:link w:val="2"/>
    <w:uiPriority w:val="9"/>
    <w:rsid w:val="00FB6B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FB6BA9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B6BA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639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Strong"/>
    <w:basedOn w:val="a0"/>
    <w:uiPriority w:val="22"/>
    <w:qFormat/>
    <w:rsid w:val="00A6393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86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0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9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dfdrive.com/search?q=James+Sh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dfdrive.com/search?q=Peter+Heasman" TargetMode="External"/><Relationship Id="rId5" Type="http://schemas.openxmlformats.org/officeDocument/2006/relationships/hyperlink" Target="http://www.stomatkniga.ru/english1/220-dawso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Lee</dc:creator>
  <cp:keywords/>
  <dc:description/>
  <cp:lastModifiedBy>Alena Lee</cp:lastModifiedBy>
  <cp:revision>2</cp:revision>
  <dcterms:created xsi:type="dcterms:W3CDTF">2020-11-05T11:36:00Z</dcterms:created>
  <dcterms:modified xsi:type="dcterms:W3CDTF">2020-11-05T12:22:00Z</dcterms:modified>
</cp:coreProperties>
</file>